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D8C0A" w14:textId="26E7E29B" w:rsidR="0063780C" w:rsidRPr="00643D7B" w:rsidRDefault="00643D7B" w:rsidP="0063780C">
      <w:pPr>
        <w:tabs>
          <w:tab w:val="left" w:pos="46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3D7B">
        <w:rPr>
          <w:rFonts w:ascii="Times New Roman" w:hAnsi="Times New Roman" w:cs="Times New Roman"/>
          <w:b/>
          <w:sz w:val="28"/>
          <w:szCs w:val="28"/>
        </w:rPr>
        <w:t>Лекция</w:t>
      </w:r>
      <w:r w:rsidR="00DB11E9" w:rsidRPr="00643D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0B92" w:rsidRPr="00643D7B">
        <w:rPr>
          <w:rFonts w:ascii="Times New Roman" w:hAnsi="Times New Roman" w:cs="Times New Roman"/>
          <w:b/>
          <w:sz w:val="28"/>
          <w:szCs w:val="28"/>
        </w:rPr>
        <w:t>11</w:t>
      </w:r>
      <w:r w:rsidR="0063780C" w:rsidRPr="00643D7B">
        <w:rPr>
          <w:rFonts w:ascii="Times New Roman" w:hAnsi="Times New Roman" w:cs="Times New Roman"/>
          <w:b/>
          <w:sz w:val="28"/>
          <w:szCs w:val="28"/>
        </w:rPr>
        <w:t>. Механизмы внимания</w:t>
      </w:r>
    </w:p>
    <w:p w14:paraId="03221D46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 xml:space="preserve">Небольшое историческое отступление: исследование внимания </w:t>
      </w:r>
      <w:proofErr w:type="gramStart"/>
      <w:r w:rsidRPr="00643D7B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643D7B">
        <w:rPr>
          <w:rFonts w:ascii="Times New Roman" w:hAnsi="Times New Roman" w:cs="Times New Roman"/>
          <w:sz w:val="28"/>
          <w:szCs w:val="28"/>
        </w:rPr>
        <w:t xml:space="preserve"> огромная область с долгой историей когнитивной нейробиологии. Фокусировка, концентрация сознания являются сущностью внимания, которые позволяют человеку расставить приоритеты в восприятии, чтобы эффективно взаимодействовать с другими.</w:t>
      </w:r>
    </w:p>
    <w:p w14:paraId="4EC9BE67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 xml:space="preserve">В результате мы не обрабатываем всю информацию, имеющуюся во входных сенсорных данных. В любой момент нам известна лишь небольшая часть информации в окружающей среде. В когнитивной нейробиологии существует несколько типов внимания, таких как избирательное внимание, скрытое внимание и пространственное внимание. Теория зажигает искру в недавнем глубоком обучении </w:t>
      </w:r>
      <w:proofErr w:type="gramStart"/>
      <w:r w:rsidRPr="00643D7B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643D7B">
        <w:rPr>
          <w:rFonts w:ascii="Times New Roman" w:hAnsi="Times New Roman" w:cs="Times New Roman"/>
          <w:sz w:val="28"/>
          <w:szCs w:val="28"/>
        </w:rPr>
        <w:t xml:space="preserve"> теория интеграции функций избирательного внимания, которая была разработана Энн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Трейсман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и Гарри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Гелад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в статье (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Treisman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&amp;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Gelade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>, 1980) в 1980 году. В этой статье заявляется, что при восприятии стимула, функции регистрируются заранее, автоматически и параллельно, а объекты идентифицируются отдельно и на более позднем этапе обработки. Теория была одной из самых влиятельных психологических моделей человеческого визуального внимания.</w:t>
      </w:r>
    </w:p>
    <w:p w14:paraId="2C9A4333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>Однако мы не будем слишком увлекаться теорией внимания в нейробиологии, а сосредоточимся на применении идеи внимания в глубоком обучении, где внимание можно рассматривать как обобщенное объединение методов с выравниванием смещения по входам. В этой главе мы дадим вам некоторое представление о том, как преобразовать идею внимания в конкретные математические модели и заставить их работать.</w:t>
      </w:r>
    </w:p>
    <w:p w14:paraId="3510B479" w14:textId="77777777" w:rsidR="0063780C" w:rsidRPr="00643D7B" w:rsidRDefault="0063780C" w:rsidP="00643D7B">
      <w:pPr>
        <w:pStyle w:val="a3"/>
        <w:numPr>
          <w:ilvl w:val="1"/>
          <w:numId w:val="8"/>
        </w:numPr>
        <w:tabs>
          <w:tab w:val="left" w:pos="463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643D7B">
        <w:rPr>
          <w:rFonts w:ascii="Times New Roman" w:hAnsi="Times New Roman" w:cs="Times New Roman"/>
          <w:b/>
          <w:sz w:val="28"/>
          <w:szCs w:val="28"/>
        </w:rPr>
        <w:t>Механизмы внимания</w:t>
      </w:r>
    </w:p>
    <w:p w14:paraId="5CE86198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>В Разделе 9.7 мы кодируем входную информацию исходной последовательности в рекуррентном единичном состоянии, а затем передаем ее декодеру для генерации целевой последовательности. Токен в целевой последовательности может быть тесно связан с одним или несколькими токенами в исходной последовательности, а не со всей исходной последовательностью.</w:t>
      </w:r>
    </w:p>
    <w:p w14:paraId="59F4E3AD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 xml:space="preserve">Например, при переводе «Hello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>» в «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Bonjour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le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monde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>.», «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Bonjour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>» отображается в «Hello», а «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monde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>» - в «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>». В модели seq2seq декодер может неявно выбирать соответствующую информацию из состояния, передаваемого кодером. Однако механизм внимания делает этот выбор явным.</w:t>
      </w:r>
    </w:p>
    <w:p w14:paraId="22CF4D6C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 xml:space="preserve">Внимание </w:t>
      </w:r>
      <w:proofErr w:type="gramStart"/>
      <w:r w:rsidRPr="00643D7B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643D7B">
        <w:rPr>
          <w:rFonts w:ascii="Times New Roman" w:hAnsi="Times New Roman" w:cs="Times New Roman"/>
          <w:sz w:val="28"/>
          <w:szCs w:val="28"/>
        </w:rPr>
        <w:t xml:space="preserve"> обобщенный метод объединения с выравниванием смещения по входам. Ключевым компонентом в механизме внимания является уровень внимания, или для простоты он называется вниманием. Входной слой </w:t>
      </w:r>
      <w:r w:rsidRPr="00643D7B">
        <w:rPr>
          <w:rFonts w:ascii="Times New Roman" w:hAnsi="Times New Roman" w:cs="Times New Roman"/>
          <w:sz w:val="28"/>
          <w:szCs w:val="28"/>
        </w:rPr>
        <w:lastRenderedPageBreak/>
        <w:t>внимания называется запросом. Для запроса внимание возвращает результат, основанный на памяти - набор пар ключ-значение, закодированных на уровне внимания. Чтобы быть более конкретным, предположим, что память содержит n пар ключ-значение, (k</w:t>
      </w:r>
      <w:r w:rsidRPr="00643D7B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643D7B">
        <w:rPr>
          <w:rFonts w:ascii="Times New Roman" w:hAnsi="Times New Roman" w:cs="Times New Roman"/>
          <w:sz w:val="28"/>
          <w:szCs w:val="28"/>
        </w:rPr>
        <w:t>, v</w:t>
      </w:r>
      <w:r w:rsidRPr="00643D7B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Start"/>
      <w:r w:rsidRPr="00643D7B">
        <w:rPr>
          <w:rFonts w:ascii="Times New Roman" w:hAnsi="Times New Roman" w:cs="Times New Roman"/>
          <w:sz w:val="28"/>
          <w:szCs w:val="28"/>
        </w:rPr>
        <w:t>),. . .</w:t>
      </w:r>
      <w:proofErr w:type="gramEnd"/>
      <w:r w:rsidRPr="00643D7B">
        <w:rPr>
          <w:rFonts w:ascii="Times New Roman" w:hAnsi="Times New Roman" w:cs="Times New Roman"/>
          <w:sz w:val="28"/>
          <w:szCs w:val="28"/>
        </w:rPr>
        <w:t xml:space="preserve"> , (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k</w:t>
      </w:r>
      <w:r w:rsidRPr="00643D7B">
        <w:rPr>
          <w:rFonts w:ascii="Times New Roman" w:hAnsi="Times New Roman" w:cs="Times New Roman"/>
          <w:sz w:val="28"/>
          <w:szCs w:val="28"/>
          <w:vertAlign w:val="subscript"/>
        </w:rPr>
        <w:t>n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v</w:t>
      </w:r>
      <w:r w:rsidRPr="00643D7B">
        <w:rPr>
          <w:rFonts w:ascii="Times New Roman" w:hAnsi="Times New Roman" w:cs="Times New Roman"/>
          <w:sz w:val="28"/>
          <w:szCs w:val="28"/>
          <w:vertAlign w:val="subscript"/>
        </w:rPr>
        <w:t>n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), где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k</w:t>
      </w:r>
      <w:r w:rsidRPr="00643D7B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</w:t>
      </w:r>
      <w:r w:rsidRPr="00643D7B">
        <w:rPr>
          <w:rFonts w:ascii="Cambria Math" w:hAnsi="Cambria Math" w:cs="Cambria Math"/>
          <w:sz w:val="28"/>
          <w:szCs w:val="28"/>
        </w:rPr>
        <w:t>∈</w:t>
      </w:r>
      <w:r w:rsidRPr="00643D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R</w:t>
      </w:r>
      <w:r w:rsidRPr="00643D7B">
        <w:rPr>
          <w:rFonts w:ascii="Times New Roman" w:hAnsi="Times New Roman" w:cs="Times New Roman"/>
          <w:sz w:val="28"/>
          <w:szCs w:val="28"/>
          <w:vertAlign w:val="superscript"/>
        </w:rPr>
        <w:t>dk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v</w:t>
      </w:r>
      <w:r w:rsidRPr="00643D7B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</w:t>
      </w:r>
      <w:r w:rsidRPr="00643D7B">
        <w:rPr>
          <w:rFonts w:ascii="Cambria Math" w:hAnsi="Cambria Math" w:cs="Cambria Math"/>
          <w:sz w:val="28"/>
          <w:szCs w:val="28"/>
        </w:rPr>
        <w:t>∈</w:t>
      </w:r>
      <w:r w:rsidRPr="00643D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R</w:t>
      </w:r>
      <w:r w:rsidRPr="00643D7B">
        <w:rPr>
          <w:rFonts w:ascii="Times New Roman" w:hAnsi="Times New Roman" w:cs="Times New Roman"/>
          <w:sz w:val="28"/>
          <w:szCs w:val="28"/>
          <w:vertAlign w:val="superscript"/>
        </w:rPr>
        <w:t>dv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. По запросу q </w:t>
      </w:r>
      <w:r w:rsidRPr="00643D7B">
        <w:rPr>
          <w:rFonts w:ascii="Cambria Math" w:hAnsi="Cambria Math" w:cs="Cambria Math"/>
          <w:sz w:val="28"/>
          <w:szCs w:val="28"/>
        </w:rPr>
        <w:t>∈</w:t>
      </w:r>
      <w:r w:rsidRPr="00643D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R</w:t>
      </w:r>
      <w:r w:rsidRPr="00643D7B">
        <w:rPr>
          <w:rFonts w:ascii="Times New Roman" w:hAnsi="Times New Roman" w:cs="Times New Roman"/>
          <w:sz w:val="28"/>
          <w:szCs w:val="28"/>
          <w:vertAlign w:val="superscript"/>
        </w:rPr>
        <w:t>dq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уровень внимания возвращает вывод o </w:t>
      </w:r>
      <w:r w:rsidRPr="00643D7B">
        <w:rPr>
          <w:rFonts w:ascii="Cambria Math" w:hAnsi="Cambria Math" w:cs="Cambria Math"/>
          <w:sz w:val="28"/>
          <w:szCs w:val="28"/>
        </w:rPr>
        <w:t>∈</w:t>
      </w:r>
      <w:r w:rsidRPr="00643D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R</w:t>
      </w:r>
      <w:r w:rsidRPr="00643D7B">
        <w:rPr>
          <w:rFonts w:ascii="Times New Roman" w:hAnsi="Times New Roman" w:cs="Times New Roman"/>
          <w:sz w:val="28"/>
          <w:szCs w:val="28"/>
          <w:vertAlign w:val="superscript"/>
        </w:rPr>
        <w:t>dv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той же формы, что и значение.</w:t>
      </w:r>
    </w:p>
    <w:p w14:paraId="05D9FF74" w14:textId="77777777" w:rsidR="0063780C" w:rsidRPr="00643D7B" w:rsidRDefault="002A0B92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b/>
          <w:sz w:val="28"/>
          <w:szCs w:val="28"/>
        </w:rPr>
        <w:t>Рис. 11</w:t>
      </w:r>
      <w:r w:rsidR="0063780C" w:rsidRPr="00643D7B">
        <w:rPr>
          <w:rFonts w:ascii="Times New Roman" w:hAnsi="Times New Roman" w:cs="Times New Roman"/>
          <w:b/>
          <w:sz w:val="28"/>
          <w:szCs w:val="28"/>
        </w:rPr>
        <w:t>.1.1:</w:t>
      </w:r>
      <w:r w:rsidR="0063780C" w:rsidRPr="00643D7B">
        <w:rPr>
          <w:rFonts w:ascii="Times New Roman" w:hAnsi="Times New Roman" w:cs="Times New Roman"/>
          <w:sz w:val="28"/>
          <w:szCs w:val="28"/>
        </w:rPr>
        <w:t xml:space="preserve"> Слой внимания возвращает вывод, основанный на входном запросе и его памяти.</w:t>
      </w:r>
    </w:p>
    <w:p w14:paraId="1729C91A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>Полный процесс механизма</w:t>
      </w:r>
      <w:r w:rsidR="002A0B92" w:rsidRPr="00643D7B">
        <w:rPr>
          <w:rFonts w:ascii="Times New Roman" w:hAnsi="Times New Roman" w:cs="Times New Roman"/>
          <w:sz w:val="28"/>
          <w:szCs w:val="28"/>
        </w:rPr>
        <w:t xml:space="preserve"> внимания представлен на рис. 11</w:t>
      </w:r>
      <w:r w:rsidRPr="00643D7B">
        <w:rPr>
          <w:rFonts w:ascii="Times New Roman" w:hAnsi="Times New Roman" w:cs="Times New Roman"/>
          <w:sz w:val="28"/>
          <w:szCs w:val="28"/>
        </w:rPr>
        <w:t>.1.2. Чтобы вычислить результат внимания, мы сначала используем функцию оценки α, которая измеряет сходство между запросом и ключом. Итак, для каждого ключа k</w:t>
      </w:r>
      <w:proofErr w:type="gramStart"/>
      <w:r w:rsidRPr="00643D7B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643D7B">
        <w:rPr>
          <w:rFonts w:ascii="Times New Roman" w:hAnsi="Times New Roman" w:cs="Times New Roman"/>
          <w:sz w:val="28"/>
          <w:szCs w:val="28"/>
        </w:rPr>
        <w:t>,. . .</w:t>
      </w:r>
      <w:proofErr w:type="gramEnd"/>
      <w:r w:rsidRPr="00643D7B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k</w:t>
      </w:r>
      <w:r w:rsidRPr="00643D7B">
        <w:rPr>
          <w:rFonts w:ascii="Times New Roman" w:hAnsi="Times New Roman" w:cs="Times New Roman"/>
          <w:sz w:val="28"/>
          <w:szCs w:val="28"/>
          <w:vertAlign w:val="subscript"/>
        </w:rPr>
        <w:t>n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>, вычисляем баллы a</w:t>
      </w:r>
      <w:r w:rsidRPr="00643D7B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643D7B">
        <w:rPr>
          <w:rFonts w:ascii="Times New Roman" w:hAnsi="Times New Roman" w:cs="Times New Roman"/>
          <w:sz w:val="28"/>
          <w:szCs w:val="28"/>
        </w:rPr>
        <w:t xml:space="preserve">,. . . ,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a</w:t>
      </w:r>
      <w:r w:rsidRPr="00643D7B">
        <w:rPr>
          <w:rFonts w:ascii="Times New Roman" w:hAnsi="Times New Roman" w:cs="Times New Roman"/>
          <w:sz w:val="28"/>
          <w:szCs w:val="28"/>
          <w:vertAlign w:val="subscript"/>
        </w:rPr>
        <w:t>n</w:t>
      </w:r>
      <w:proofErr w:type="spellEnd"/>
    </w:p>
    <w:p w14:paraId="3914BA9F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a</w:t>
      </w:r>
      <w:r w:rsidRPr="00643D7B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= α (q,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k</w:t>
      </w:r>
      <w:r w:rsidRPr="00643D7B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).                                                     </w:t>
      </w:r>
      <w:r w:rsidR="008D7CB6" w:rsidRPr="00643D7B">
        <w:rPr>
          <w:rFonts w:ascii="Times New Roman" w:hAnsi="Times New Roman" w:cs="Times New Roman"/>
          <w:sz w:val="28"/>
          <w:szCs w:val="28"/>
        </w:rPr>
        <w:t xml:space="preserve">                             (11</w:t>
      </w:r>
      <w:r w:rsidRPr="00643D7B">
        <w:rPr>
          <w:rFonts w:ascii="Times New Roman" w:hAnsi="Times New Roman" w:cs="Times New Roman"/>
          <w:sz w:val="28"/>
          <w:szCs w:val="28"/>
        </w:rPr>
        <w:t>.1.1)</w:t>
      </w:r>
    </w:p>
    <w:p w14:paraId="6B4826DF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 xml:space="preserve">Затем мы используем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softmax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для получения весов внимания, т.е.</w:t>
      </w:r>
    </w:p>
    <w:p w14:paraId="4A08334B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ab/>
      </w:r>
      <w:r w:rsidRPr="00643D7B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43D7B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softmax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(</w:t>
      </w:r>
      <w:r w:rsidRPr="00643D7B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43D7B">
        <w:rPr>
          <w:rFonts w:ascii="Times New Roman" w:hAnsi="Times New Roman" w:cs="Times New Roman"/>
          <w:sz w:val="28"/>
          <w:szCs w:val="28"/>
        </w:rPr>
        <w:t xml:space="preserve">), </w:t>
      </w:r>
    </w:p>
    <w:p w14:paraId="37A4AEDF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 xml:space="preserve">где </w:t>
      </w:r>
    </w:p>
    <w:p w14:paraId="43D566B2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ab/>
      </w:r>
      <w:r w:rsidRPr="00643D7B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43D7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643D7B">
        <w:rPr>
          <w:rFonts w:ascii="Times New Roman" w:hAnsi="Times New Roman" w:cs="Times New Roman"/>
          <w:sz w:val="28"/>
          <w:szCs w:val="28"/>
        </w:rPr>
        <w:t xml:space="preserve"> = </w:t>
      </w:r>
      <w:r w:rsidRPr="00643D7B">
        <w:rPr>
          <w:rFonts w:ascii="Times New Roman" w:hAnsi="Times New Roman" w:cs="Times New Roman"/>
          <w:sz w:val="28"/>
          <w:szCs w:val="28"/>
          <w:lang w:val="en-US"/>
        </w:rPr>
        <w:t>exp</w:t>
      </w:r>
      <w:r w:rsidRPr="00643D7B">
        <w:rPr>
          <w:rFonts w:ascii="Times New Roman" w:hAnsi="Times New Roman" w:cs="Times New Roman"/>
          <w:sz w:val="28"/>
          <w:szCs w:val="28"/>
        </w:rPr>
        <w:t xml:space="preserve"> (</w:t>
      </w:r>
      <w:r w:rsidRPr="00643D7B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43D7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643D7B">
        <w:rPr>
          <w:rFonts w:ascii="Times New Roman" w:hAnsi="Times New Roman" w:cs="Times New Roman"/>
          <w:sz w:val="28"/>
          <w:szCs w:val="28"/>
        </w:rPr>
        <w:t>) / ∑</w:t>
      </w:r>
      <w:r w:rsidRPr="00643D7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j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ехр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43D7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j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), </w:t>
      </w:r>
      <w:r w:rsidRPr="00643D7B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43D7B">
        <w:rPr>
          <w:rFonts w:ascii="Times New Roman" w:hAnsi="Times New Roman" w:cs="Times New Roman"/>
          <w:sz w:val="28"/>
          <w:szCs w:val="28"/>
        </w:rPr>
        <w:t xml:space="preserve"> = [</w:t>
      </w:r>
      <w:r w:rsidRPr="00643D7B">
        <w:rPr>
          <w:rFonts w:ascii="Times New Roman" w:hAnsi="Times New Roman" w:cs="Times New Roman"/>
          <w:sz w:val="28"/>
          <w:szCs w:val="28"/>
          <w:lang w:val="en-US"/>
        </w:rPr>
        <w:t>b</w:t>
      </w:r>
      <w:proofErr w:type="gramStart"/>
      <w:r w:rsidRPr="00643D7B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643D7B">
        <w:rPr>
          <w:rFonts w:ascii="Times New Roman" w:hAnsi="Times New Roman" w:cs="Times New Roman"/>
          <w:sz w:val="28"/>
          <w:szCs w:val="28"/>
        </w:rPr>
        <w:t>,. . .</w:t>
      </w:r>
      <w:proofErr w:type="gramEnd"/>
      <w:r w:rsidRPr="00643D7B">
        <w:rPr>
          <w:rFonts w:ascii="Times New Roman" w:hAnsi="Times New Roman" w:cs="Times New Roman"/>
          <w:sz w:val="28"/>
          <w:szCs w:val="28"/>
        </w:rPr>
        <w:t xml:space="preserve"> , </w:t>
      </w:r>
      <w:r w:rsidRPr="00643D7B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43D7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643D7B">
        <w:rPr>
          <w:rFonts w:ascii="Times New Roman" w:hAnsi="Times New Roman" w:cs="Times New Roman"/>
          <w:sz w:val="28"/>
          <w:szCs w:val="28"/>
        </w:rPr>
        <w:t>]</w:t>
      </w:r>
      <w:r w:rsidRPr="00643D7B">
        <w:rPr>
          <w:rFonts w:ascii="Times New Roman" w:hAnsi="Times New Roman" w:cs="Times New Roman"/>
          <w:sz w:val="28"/>
          <w:szCs w:val="28"/>
          <w:vertAlign w:val="superscript"/>
        </w:rPr>
        <w:t>Т</w:t>
      </w:r>
      <w:r w:rsidRPr="00643D7B">
        <w:rPr>
          <w:rFonts w:ascii="Times New Roman" w:hAnsi="Times New Roman" w:cs="Times New Roman"/>
          <w:sz w:val="28"/>
          <w:szCs w:val="28"/>
        </w:rPr>
        <w:t xml:space="preserve">.      </w:t>
      </w:r>
      <w:r w:rsidR="008D7CB6" w:rsidRPr="00643D7B">
        <w:rPr>
          <w:rFonts w:ascii="Times New Roman" w:hAnsi="Times New Roman" w:cs="Times New Roman"/>
          <w:sz w:val="28"/>
          <w:szCs w:val="28"/>
        </w:rPr>
        <w:t xml:space="preserve">                             (11</w:t>
      </w:r>
      <w:r w:rsidRPr="00643D7B">
        <w:rPr>
          <w:rFonts w:ascii="Times New Roman" w:hAnsi="Times New Roman" w:cs="Times New Roman"/>
          <w:sz w:val="28"/>
          <w:szCs w:val="28"/>
        </w:rPr>
        <w:t>.1.2)</w:t>
      </w:r>
    </w:p>
    <w:p w14:paraId="6CD191A7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>Наконец, на выходе получается взвешенная сумма значений:</w:t>
      </w:r>
    </w:p>
    <w:p w14:paraId="3ECDAF73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ab/>
        <w:t>o = ∑</w:t>
      </w:r>
      <w:proofErr w:type="spellStart"/>
      <w:r w:rsidRPr="00643D7B">
        <w:rPr>
          <w:rFonts w:ascii="Times New Roman" w:hAnsi="Times New Roman" w:cs="Times New Roman"/>
          <w:sz w:val="28"/>
          <w:szCs w:val="28"/>
          <w:vertAlign w:val="superscript"/>
        </w:rPr>
        <w:t>n</w:t>
      </w:r>
      <w:r w:rsidRPr="00643D7B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3D7B">
        <w:rPr>
          <w:rFonts w:ascii="Times New Roman" w:hAnsi="Times New Roman" w:cs="Times New Roman"/>
          <w:sz w:val="28"/>
          <w:szCs w:val="28"/>
          <w:vertAlign w:val="subscript"/>
        </w:rPr>
        <w:t xml:space="preserve"> = 1</w:t>
      </w:r>
      <w:r w:rsidRPr="00643D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b</w:t>
      </w:r>
      <w:r w:rsidRPr="00643D7B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643D7B">
        <w:rPr>
          <w:rFonts w:ascii="Times New Roman" w:hAnsi="Times New Roman" w:cs="Times New Roman"/>
          <w:sz w:val="28"/>
          <w:szCs w:val="28"/>
        </w:rPr>
        <w:t>v</w:t>
      </w:r>
      <w:r w:rsidRPr="00643D7B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.                                                  </w:t>
      </w:r>
      <w:r w:rsidR="008D7CB6" w:rsidRPr="00643D7B">
        <w:rPr>
          <w:rFonts w:ascii="Times New Roman" w:hAnsi="Times New Roman" w:cs="Times New Roman"/>
          <w:sz w:val="28"/>
          <w:szCs w:val="28"/>
        </w:rPr>
        <w:t xml:space="preserve">                             (11</w:t>
      </w:r>
      <w:r w:rsidRPr="00643D7B">
        <w:rPr>
          <w:rFonts w:ascii="Times New Roman" w:hAnsi="Times New Roman" w:cs="Times New Roman"/>
          <w:sz w:val="28"/>
          <w:szCs w:val="28"/>
        </w:rPr>
        <w:t>.1.3)</w:t>
      </w:r>
    </w:p>
    <w:p w14:paraId="73D0AB50" w14:textId="77777777" w:rsidR="0063780C" w:rsidRPr="00643D7B" w:rsidRDefault="008D7CB6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b/>
          <w:sz w:val="28"/>
          <w:szCs w:val="28"/>
        </w:rPr>
        <w:t>Рис. 11</w:t>
      </w:r>
      <w:r w:rsidR="0063780C" w:rsidRPr="00643D7B">
        <w:rPr>
          <w:rFonts w:ascii="Times New Roman" w:hAnsi="Times New Roman" w:cs="Times New Roman"/>
          <w:b/>
          <w:sz w:val="28"/>
          <w:szCs w:val="28"/>
        </w:rPr>
        <w:t>.1.2:</w:t>
      </w:r>
      <w:r w:rsidR="0063780C" w:rsidRPr="00643D7B">
        <w:rPr>
          <w:rFonts w:ascii="Times New Roman" w:hAnsi="Times New Roman" w:cs="Times New Roman"/>
          <w:sz w:val="28"/>
          <w:szCs w:val="28"/>
        </w:rPr>
        <w:t xml:space="preserve"> Результат внимания </w:t>
      </w:r>
      <w:proofErr w:type="gramStart"/>
      <w:r w:rsidR="0063780C" w:rsidRPr="00643D7B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="0063780C" w:rsidRPr="00643D7B">
        <w:rPr>
          <w:rFonts w:ascii="Times New Roman" w:hAnsi="Times New Roman" w:cs="Times New Roman"/>
          <w:sz w:val="28"/>
          <w:szCs w:val="28"/>
        </w:rPr>
        <w:t xml:space="preserve"> взвешенная сумма значений.</w:t>
      </w:r>
    </w:p>
    <w:p w14:paraId="2749026B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 xml:space="preserve">Различный выбор функции оценки приводит к разным уровням внимания. Ниже мы представляем два обычно используемых уровня внимания. Прежде чем погрузиться в реализацию, мы сначала выражаем два оператора, которые помогут вам начать работу: замаскированная версия оператора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softmax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masked_softmax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и специализированный оператор точки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batch_dot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>.</w:t>
      </w:r>
    </w:p>
    <w:p w14:paraId="36EE7B25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import math</w:t>
      </w:r>
    </w:p>
    <w:p w14:paraId="75F6FDB9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from d2l import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mxnet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as d2l</w:t>
      </w:r>
    </w:p>
    <w:p w14:paraId="1F70A6C2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from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mxnet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import np,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npx</w:t>
      </w:r>
      <w:proofErr w:type="spellEnd"/>
    </w:p>
    <w:p w14:paraId="3FBA2064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from 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mxnet.gluon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import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nn</w:t>
      </w:r>
      <w:proofErr w:type="spellEnd"/>
    </w:p>
    <w:p w14:paraId="627973D8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3D7B">
        <w:rPr>
          <w:rFonts w:ascii="Times New Roman" w:hAnsi="Times New Roman" w:cs="Times New Roman"/>
          <w:sz w:val="28"/>
          <w:szCs w:val="28"/>
        </w:rPr>
        <w:t>npx.set_</w:t>
      </w:r>
      <w:proofErr w:type="gramStart"/>
      <w:r w:rsidRPr="00643D7B">
        <w:rPr>
          <w:rFonts w:ascii="Times New Roman" w:hAnsi="Times New Roman" w:cs="Times New Roman"/>
          <w:sz w:val="28"/>
          <w:szCs w:val="28"/>
        </w:rPr>
        <w:t>np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643D7B">
        <w:rPr>
          <w:rFonts w:ascii="Times New Roman" w:hAnsi="Times New Roman" w:cs="Times New Roman"/>
          <w:sz w:val="28"/>
          <w:szCs w:val="28"/>
        </w:rPr>
        <w:t>)</w:t>
      </w:r>
    </w:p>
    <w:p w14:paraId="685E054D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</w:rPr>
      </w:pPr>
    </w:p>
    <w:p w14:paraId="79FE4106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 xml:space="preserve">Маскированный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softmax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принимает 3-мерный вход и позволяет нам отфильтровать некоторые элементы, указав допустимую длину для последнего измерения. (См. Определение допустимой длины в Разделе 9.5.) В результате любое значение вне допустимой длины будет замаскировано как 0. Давайте реализуем функцию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masked_softmax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>.</w:t>
      </w:r>
    </w:p>
    <w:p w14:paraId="2A116C28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lastRenderedPageBreak/>
        <w:t>#@</w:t>
      </w:r>
      <w:r w:rsidRPr="00643D7B">
        <w:rPr>
          <w:rFonts w:ascii="Times New Roman" w:hAnsi="Times New Roman" w:cs="Times New Roman"/>
          <w:sz w:val="28"/>
          <w:szCs w:val="28"/>
          <w:lang w:val="en-US"/>
        </w:rPr>
        <w:t>save</w:t>
      </w:r>
    </w:p>
    <w:p w14:paraId="796F0070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def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masked_</w:t>
      </w: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softmax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X,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valid_len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):</w:t>
      </w:r>
    </w:p>
    <w:p w14:paraId="3270B496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"""Perform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softmax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by filtering out some elements."""</w:t>
      </w:r>
    </w:p>
    <w:p w14:paraId="28CCA78D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# X: 3-D tensor,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valid_len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: 1-D or 2-D tensor</w:t>
      </w:r>
    </w:p>
    <w:p w14:paraId="4E448385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if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valid_len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is None:</w:t>
      </w:r>
    </w:p>
    <w:p w14:paraId="3576611B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ab/>
        <w:t xml:space="preserve">return 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npx.softmax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(X)</w:t>
      </w:r>
    </w:p>
    <w:p w14:paraId="19780FD8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else:</w:t>
      </w:r>
    </w:p>
    <w:p w14:paraId="2E048C70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ab/>
        <w:t xml:space="preserve">shape = 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X.shape</w:t>
      </w:r>
      <w:proofErr w:type="spellEnd"/>
      <w:proofErr w:type="gramEnd"/>
    </w:p>
    <w:p w14:paraId="7F8C7CA6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if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valid_</w:t>
      </w: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len.ndim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== 1:</w:t>
      </w:r>
    </w:p>
    <w:p w14:paraId="4B96F5F3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valid_len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valid_</w:t>
      </w: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len.repeat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(shape[1], axis=0)</w:t>
      </w:r>
    </w:p>
    <w:p w14:paraId="796638AD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else:</w:t>
      </w:r>
    </w:p>
    <w:p w14:paraId="61993709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valid_len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valid_</w:t>
      </w: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len.reshape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(-1)</w:t>
      </w:r>
    </w:p>
    <w:p w14:paraId="4DE14D94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# Fill masked elements with a large negative, whose exp is 0</w:t>
      </w:r>
    </w:p>
    <w:p w14:paraId="576A0387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X = 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npx.sequence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_mask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X.reshape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(-1, shape[-1]),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valid_len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, True,</w:t>
      </w:r>
    </w:p>
    <w:p w14:paraId="191626F0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axis=1, value=-1e6)</w:t>
      </w:r>
    </w:p>
    <w:p w14:paraId="01E09750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return 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npx.softmax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(X).reshape(shape)</w:t>
      </w:r>
    </w:p>
    <w:p w14:paraId="20198E8A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F7DF9A3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>Чтобы проиллюстрировать, как работает эта функция, мы построим две матрицы 2 × 4 в качестве входных данных. Кроме того, мы указываем, что допустимая длина равна 2 для первого примера и 3 для второго. Затем, как мы видим из следующих выходных данных, значения за пределами допустимой длины маскируются как нулевые.</w:t>
      </w:r>
    </w:p>
    <w:p w14:paraId="6EDEA0DA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masked as zero.</w:t>
      </w:r>
    </w:p>
    <w:p w14:paraId="6DCDC5B3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masked_</w:t>
      </w: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softmax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np.random.uniform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(size=(2, 2, 4)),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np.array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([2, 3]))</w:t>
      </w:r>
    </w:p>
    <w:p w14:paraId="0A2663A2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array</w:t>
      </w:r>
      <w:r w:rsidRPr="00643D7B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643D7B">
        <w:rPr>
          <w:rFonts w:ascii="Times New Roman" w:hAnsi="Times New Roman" w:cs="Times New Roman"/>
          <w:sz w:val="28"/>
          <w:szCs w:val="28"/>
        </w:rPr>
        <w:t>[[[0.488994 , 0.511006 , 0. , 0. ],</w:t>
      </w:r>
    </w:p>
    <w:p w14:paraId="7DC8FE36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>[0.43654838, 0.56345165, 0</w:t>
      </w:r>
      <w:proofErr w:type="gramStart"/>
      <w:r w:rsidRPr="00643D7B">
        <w:rPr>
          <w:rFonts w:ascii="Times New Roman" w:hAnsi="Times New Roman" w:cs="Times New Roman"/>
          <w:sz w:val="28"/>
          <w:szCs w:val="28"/>
        </w:rPr>
        <w:t>. ,</w:t>
      </w:r>
      <w:proofErr w:type="gramEnd"/>
      <w:r w:rsidRPr="00643D7B">
        <w:rPr>
          <w:rFonts w:ascii="Times New Roman" w:hAnsi="Times New Roman" w:cs="Times New Roman"/>
          <w:sz w:val="28"/>
          <w:szCs w:val="28"/>
        </w:rPr>
        <w:t xml:space="preserve"> 0. ]],</w:t>
      </w:r>
    </w:p>
    <w:p w14:paraId="22CD5EF2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 xml:space="preserve">[[0.28817102, </w:t>
      </w:r>
      <w:proofErr w:type="gramStart"/>
      <w:r w:rsidRPr="00643D7B">
        <w:rPr>
          <w:rFonts w:ascii="Times New Roman" w:hAnsi="Times New Roman" w:cs="Times New Roman"/>
          <w:sz w:val="28"/>
          <w:szCs w:val="28"/>
        </w:rPr>
        <w:t>0.3519408 ,</w:t>
      </w:r>
      <w:proofErr w:type="gramEnd"/>
      <w:r w:rsidRPr="00643D7B">
        <w:rPr>
          <w:rFonts w:ascii="Times New Roman" w:hAnsi="Times New Roman" w:cs="Times New Roman"/>
          <w:sz w:val="28"/>
          <w:szCs w:val="28"/>
        </w:rPr>
        <w:t xml:space="preserve"> 0.3598882 , 0. ],</w:t>
      </w:r>
    </w:p>
    <w:p w14:paraId="3BC0312C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>[0.29034293, 0.25239873, 0.45725834, 0</w:t>
      </w:r>
      <w:proofErr w:type="gramStart"/>
      <w:r w:rsidRPr="00643D7B">
        <w:rPr>
          <w:rFonts w:ascii="Times New Roman" w:hAnsi="Times New Roman" w:cs="Times New Roman"/>
          <w:sz w:val="28"/>
          <w:szCs w:val="28"/>
        </w:rPr>
        <w:t>. ]</w:t>
      </w:r>
      <w:proofErr w:type="gramEnd"/>
      <w:r w:rsidRPr="00643D7B">
        <w:rPr>
          <w:rFonts w:ascii="Times New Roman" w:hAnsi="Times New Roman" w:cs="Times New Roman"/>
          <w:sz w:val="28"/>
          <w:szCs w:val="28"/>
        </w:rPr>
        <w:t>]])</w:t>
      </w:r>
    </w:p>
    <w:p w14:paraId="572B34DB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</w:rPr>
      </w:pPr>
    </w:p>
    <w:p w14:paraId="2F97A787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 xml:space="preserve">Более того, второй оператор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batch_dot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принимает два входа X и Y с фигурами (b, n, m) и (b, m, k), соответственно, и возвращает результат с формой (b, n, k). Чтобы быть конкретным, он вычисляет b как скалярные произведения для i = {</w:t>
      </w:r>
      <w:proofErr w:type="gramStart"/>
      <w:r w:rsidRPr="00643D7B">
        <w:rPr>
          <w:rFonts w:ascii="Times New Roman" w:hAnsi="Times New Roman" w:cs="Times New Roman"/>
          <w:sz w:val="28"/>
          <w:szCs w:val="28"/>
        </w:rPr>
        <w:t>1,. . .</w:t>
      </w:r>
      <w:proofErr w:type="gramEnd"/>
      <w:r w:rsidRPr="00643D7B">
        <w:rPr>
          <w:rFonts w:ascii="Times New Roman" w:hAnsi="Times New Roman" w:cs="Times New Roman"/>
          <w:sz w:val="28"/>
          <w:szCs w:val="28"/>
        </w:rPr>
        <w:t xml:space="preserve"> , b}, т.е.</w:t>
      </w:r>
    </w:p>
    <w:p w14:paraId="6802A415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dot products for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= {1, </w:t>
      </w: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. . . ,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b}, i.e.,</w:t>
      </w:r>
    </w:p>
    <w:p w14:paraId="485DA2C1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Z[</w:t>
      </w:r>
      <w:proofErr w:type="spellStart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, :, :] = X[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, :, :]Y [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, :, :]. (10.1.4)</w:t>
      </w:r>
    </w:p>
    <w:p w14:paraId="4B3999E2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npx.batch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_dot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np.ones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((2, 1, 3)),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np.ones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((2, 3, 2)))</w:t>
      </w:r>
    </w:p>
    <w:p w14:paraId="7BD14FC9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array(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[[[3., 3.]],</w:t>
      </w:r>
    </w:p>
    <w:p w14:paraId="27EEC64F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[[3., 3.]]])</w:t>
      </w:r>
    </w:p>
    <w:p w14:paraId="0E3A9AF2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956EC02" w14:textId="77777777" w:rsidR="0063780C" w:rsidRPr="00643D7B" w:rsidRDefault="0063780C" w:rsidP="00643D7B">
      <w:pPr>
        <w:pStyle w:val="a3"/>
        <w:numPr>
          <w:ilvl w:val="2"/>
          <w:numId w:val="8"/>
        </w:numPr>
        <w:tabs>
          <w:tab w:val="left" w:pos="463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643D7B">
        <w:rPr>
          <w:rFonts w:ascii="Times New Roman" w:hAnsi="Times New Roman" w:cs="Times New Roman"/>
          <w:b/>
          <w:sz w:val="28"/>
          <w:szCs w:val="28"/>
        </w:rPr>
        <w:t>Внимание к скалярному продукту</w:t>
      </w:r>
    </w:p>
    <w:p w14:paraId="16A90E7A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lastRenderedPageBreak/>
        <w:t xml:space="preserve">Оснащенный двумя указанными выше операторами: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masked_softmax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batch_dot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, давайте углубимся в детали двух широко используемых уровней внимания. Первый </w:t>
      </w:r>
      <w:proofErr w:type="gramStart"/>
      <w:r w:rsidRPr="00643D7B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643D7B">
        <w:rPr>
          <w:rFonts w:ascii="Times New Roman" w:hAnsi="Times New Roman" w:cs="Times New Roman"/>
          <w:sz w:val="28"/>
          <w:szCs w:val="28"/>
        </w:rPr>
        <w:t xml:space="preserve"> внимание к скалярному произведению: он предполагает, что запрос имеет ту же размерность, что и ключи, а именно q,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k</w:t>
      </w:r>
      <w:r w:rsidRPr="00643D7B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</w:t>
      </w:r>
      <w:r w:rsidRPr="00643D7B">
        <w:rPr>
          <w:rFonts w:ascii="Cambria Math" w:hAnsi="Cambria Math" w:cs="Cambria Math"/>
          <w:sz w:val="28"/>
          <w:szCs w:val="28"/>
        </w:rPr>
        <w:t>∈</w:t>
      </w:r>
      <w:r w:rsidRPr="00643D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R</w:t>
      </w:r>
      <w:r w:rsidRPr="00643D7B">
        <w:rPr>
          <w:rFonts w:ascii="Times New Roman" w:hAnsi="Times New Roman" w:cs="Times New Roman"/>
          <w:sz w:val="28"/>
          <w:szCs w:val="28"/>
          <w:vertAlign w:val="superscript"/>
        </w:rPr>
        <w:t>d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для всех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>. При скалярном произведении внимания оценки вычисляются как скалярное произведение между запросом и ключом, которое затем делится на √d, чтобы свести к минимуму несвязанное влияние параметра d на оценки. Другими словами,</w:t>
      </w:r>
    </w:p>
    <w:p w14:paraId="6E9D1AA3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ab/>
        <w:t xml:space="preserve">α (q, k) = </w:t>
      </w:r>
      <w:r w:rsidRPr="00643D7B">
        <w:rPr>
          <w:rFonts w:ascii="Cambria Math" w:hAnsi="Cambria Math" w:cs="Cambria Math"/>
          <w:sz w:val="28"/>
          <w:szCs w:val="28"/>
        </w:rPr>
        <w:t>⟨</w:t>
      </w:r>
      <w:r w:rsidRPr="00643D7B">
        <w:rPr>
          <w:rFonts w:ascii="Times New Roman" w:hAnsi="Times New Roman" w:cs="Times New Roman"/>
          <w:sz w:val="28"/>
          <w:szCs w:val="28"/>
        </w:rPr>
        <w:t>q, k</w:t>
      </w:r>
      <w:r w:rsidRPr="00643D7B">
        <w:rPr>
          <w:rFonts w:ascii="Cambria Math" w:hAnsi="Cambria Math" w:cs="Cambria Math"/>
          <w:sz w:val="28"/>
          <w:szCs w:val="28"/>
        </w:rPr>
        <w:t>⟩</w:t>
      </w:r>
      <w:r w:rsidRPr="00643D7B">
        <w:rPr>
          <w:rFonts w:ascii="Times New Roman" w:hAnsi="Times New Roman" w:cs="Times New Roman"/>
          <w:sz w:val="28"/>
          <w:szCs w:val="28"/>
        </w:rPr>
        <w:t xml:space="preserve"> / √d.                                         </w:t>
      </w:r>
      <w:r w:rsidR="008D7CB6" w:rsidRPr="00643D7B">
        <w:rPr>
          <w:rFonts w:ascii="Times New Roman" w:hAnsi="Times New Roman" w:cs="Times New Roman"/>
          <w:sz w:val="28"/>
          <w:szCs w:val="28"/>
        </w:rPr>
        <w:t xml:space="preserve">                             (11</w:t>
      </w:r>
      <w:r w:rsidRPr="00643D7B">
        <w:rPr>
          <w:rFonts w:ascii="Times New Roman" w:hAnsi="Times New Roman" w:cs="Times New Roman"/>
          <w:sz w:val="28"/>
          <w:szCs w:val="28"/>
        </w:rPr>
        <w:t>.1.5)</w:t>
      </w:r>
    </w:p>
    <w:p w14:paraId="1C13C186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 xml:space="preserve">Помимо одномерных запросов и ключей, мы всегда можем обобщить их на многомерные запросы и ключи. Предположим, что Q </w:t>
      </w:r>
      <w:r w:rsidRPr="00643D7B">
        <w:rPr>
          <w:rFonts w:ascii="Cambria Math" w:hAnsi="Cambria Math" w:cs="Cambria Math"/>
          <w:sz w:val="28"/>
          <w:szCs w:val="28"/>
        </w:rPr>
        <w:t>∈</w:t>
      </w:r>
      <w:r w:rsidRPr="00643D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R</w:t>
      </w:r>
      <w:r w:rsidRPr="00643D7B">
        <w:rPr>
          <w:rFonts w:ascii="Times New Roman" w:hAnsi="Times New Roman" w:cs="Times New Roman"/>
          <w:sz w:val="28"/>
          <w:szCs w:val="28"/>
          <w:vertAlign w:val="superscript"/>
        </w:rPr>
        <w:t>m</w:t>
      </w:r>
      <w:proofErr w:type="spellEnd"/>
      <w:r w:rsidRPr="00643D7B">
        <w:rPr>
          <w:rFonts w:ascii="Times New Roman" w:hAnsi="Times New Roman" w:cs="Times New Roman"/>
          <w:sz w:val="28"/>
          <w:szCs w:val="28"/>
          <w:vertAlign w:val="superscript"/>
        </w:rPr>
        <w:t xml:space="preserve"> × d </w:t>
      </w:r>
      <w:r w:rsidRPr="00643D7B">
        <w:rPr>
          <w:rFonts w:ascii="Times New Roman" w:hAnsi="Times New Roman" w:cs="Times New Roman"/>
          <w:sz w:val="28"/>
          <w:szCs w:val="28"/>
        </w:rPr>
        <w:t xml:space="preserve">содержит m запросов и K </w:t>
      </w:r>
      <w:r w:rsidRPr="00643D7B">
        <w:rPr>
          <w:rFonts w:ascii="Cambria Math" w:hAnsi="Cambria Math" w:cs="Cambria Math"/>
          <w:sz w:val="28"/>
          <w:szCs w:val="28"/>
        </w:rPr>
        <w:t>∈</w:t>
      </w:r>
      <w:r w:rsidRPr="00643D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R</w:t>
      </w:r>
      <w:r w:rsidRPr="00643D7B">
        <w:rPr>
          <w:rFonts w:ascii="Times New Roman" w:hAnsi="Times New Roman" w:cs="Times New Roman"/>
          <w:sz w:val="28"/>
          <w:szCs w:val="28"/>
          <w:vertAlign w:val="superscript"/>
        </w:rPr>
        <w:t>n</w:t>
      </w:r>
      <w:proofErr w:type="spellEnd"/>
      <w:r w:rsidRPr="00643D7B">
        <w:rPr>
          <w:rFonts w:ascii="Times New Roman" w:hAnsi="Times New Roman" w:cs="Times New Roman"/>
          <w:sz w:val="28"/>
          <w:szCs w:val="28"/>
          <w:vertAlign w:val="superscript"/>
        </w:rPr>
        <w:t xml:space="preserve"> × d</w:t>
      </w:r>
      <w:r w:rsidRPr="00643D7B">
        <w:rPr>
          <w:rFonts w:ascii="Times New Roman" w:hAnsi="Times New Roman" w:cs="Times New Roman"/>
          <w:sz w:val="28"/>
          <w:szCs w:val="28"/>
        </w:rPr>
        <w:t xml:space="preserve"> имеет все n ключей. Мы можем вычислить все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mn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оценок по</w:t>
      </w:r>
    </w:p>
    <w:p w14:paraId="3CF3F125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ab/>
        <w:t>α (Q, K) = QK</w:t>
      </w:r>
      <w:r w:rsidRPr="00643D7B">
        <w:rPr>
          <w:rFonts w:ascii="Cambria Math" w:hAnsi="Cambria Math" w:cs="Cambria Math"/>
          <w:sz w:val="28"/>
          <w:szCs w:val="28"/>
          <w:vertAlign w:val="superscript"/>
        </w:rPr>
        <w:t>⊤</w:t>
      </w:r>
      <w:r w:rsidRPr="00643D7B">
        <w:rPr>
          <w:rFonts w:ascii="Times New Roman" w:hAnsi="Times New Roman" w:cs="Times New Roman"/>
          <w:sz w:val="28"/>
          <w:szCs w:val="28"/>
        </w:rPr>
        <w:t xml:space="preserve"> / √d.                                       </w:t>
      </w:r>
      <w:r w:rsidR="008D7CB6" w:rsidRPr="00643D7B">
        <w:rPr>
          <w:rFonts w:ascii="Times New Roman" w:hAnsi="Times New Roman" w:cs="Times New Roman"/>
          <w:sz w:val="28"/>
          <w:szCs w:val="28"/>
        </w:rPr>
        <w:t xml:space="preserve">                             (11</w:t>
      </w:r>
      <w:r w:rsidRPr="00643D7B">
        <w:rPr>
          <w:rFonts w:ascii="Times New Roman" w:hAnsi="Times New Roman" w:cs="Times New Roman"/>
          <w:sz w:val="28"/>
          <w:szCs w:val="28"/>
        </w:rPr>
        <w:t>.1.6)</w:t>
      </w:r>
    </w:p>
    <w:p w14:paraId="7576EC82" w14:textId="77777777" w:rsidR="0063780C" w:rsidRPr="00643D7B" w:rsidRDefault="008D7CB6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>С помощью (11</w:t>
      </w:r>
      <w:r w:rsidR="0063780C" w:rsidRPr="00643D7B">
        <w:rPr>
          <w:rFonts w:ascii="Times New Roman" w:hAnsi="Times New Roman" w:cs="Times New Roman"/>
          <w:sz w:val="28"/>
          <w:szCs w:val="28"/>
        </w:rPr>
        <w:t xml:space="preserve">.1.6) мы можем реализовать уровень внимания скалярного продукта </w:t>
      </w:r>
      <w:proofErr w:type="spellStart"/>
      <w:r w:rsidR="0063780C" w:rsidRPr="00643D7B">
        <w:rPr>
          <w:rFonts w:ascii="Times New Roman" w:hAnsi="Times New Roman" w:cs="Times New Roman"/>
          <w:sz w:val="28"/>
          <w:szCs w:val="28"/>
        </w:rPr>
        <w:t>DotProductAttention</w:t>
      </w:r>
      <w:proofErr w:type="spellEnd"/>
      <w:r w:rsidR="0063780C" w:rsidRPr="00643D7B">
        <w:rPr>
          <w:rFonts w:ascii="Times New Roman" w:hAnsi="Times New Roman" w:cs="Times New Roman"/>
          <w:sz w:val="28"/>
          <w:szCs w:val="28"/>
        </w:rPr>
        <w:t>, который поддерживает пакет запросов и пары ключ-значение. Кроме того, для регуляризации мы также используем слой исключения.</w:t>
      </w:r>
    </w:p>
    <w:p w14:paraId="6E5C2FC9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#@save</w:t>
      </w:r>
    </w:p>
    <w:p w14:paraId="61A215E6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class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DotProductAttention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nn.Block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):</w:t>
      </w:r>
    </w:p>
    <w:p w14:paraId="222EF757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def __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init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_</w:t>
      </w: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_(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self, dropout, **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kwargs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):</w:t>
      </w:r>
    </w:p>
    <w:p w14:paraId="7ED395D3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super(</w:t>
      </w:r>
      <w:proofErr w:type="spellStart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DotProductAttention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, self).__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init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__(**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kwargs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1627BBF6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self.dropout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nn.Dropout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(dropout)</w:t>
      </w:r>
    </w:p>
    <w:p w14:paraId="0D628D09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# `query`: (`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batch_size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`, #queries, `d`)</w:t>
      </w:r>
    </w:p>
    <w:p w14:paraId="18C93C62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# `key`: (`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batch_size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`, #kv_pairs, `d`)</w:t>
      </w:r>
    </w:p>
    <w:p w14:paraId="7B1E3239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# `value`: (`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batch_size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`, #kv_pairs, `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dim_v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`)</w:t>
      </w:r>
    </w:p>
    <w:p w14:paraId="50799E81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# `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valid_len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`: either (`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batch_size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`</w:t>
      </w: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, )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or (`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batch_size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`, xx)</w:t>
      </w:r>
    </w:p>
    <w:p w14:paraId="64C2A6FC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def </w:t>
      </w: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forward(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self, query, key, value,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valid_len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=None):</w:t>
      </w:r>
    </w:p>
    <w:p w14:paraId="1A8CEF82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43D7B">
        <w:rPr>
          <w:rFonts w:ascii="Times New Roman" w:hAnsi="Times New Roman" w:cs="Times New Roman"/>
          <w:sz w:val="28"/>
          <w:szCs w:val="28"/>
        </w:rPr>
        <w:t xml:space="preserve"> = </w:t>
      </w: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query</w:t>
      </w:r>
      <w:r w:rsidRPr="00643D7B">
        <w:rPr>
          <w:rFonts w:ascii="Times New Roman" w:hAnsi="Times New Roman" w:cs="Times New Roman"/>
          <w:sz w:val="28"/>
          <w:szCs w:val="28"/>
        </w:rPr>
        <w:t>.</w:t>
      </w:r>
      <w:r w:rsidRPr="00643D7B">
        <w:rPr>
          <w:rFonts w:ascii="Times New Roman" w:hAnsi="Times New Roman" w:cs="Times New Roman"/>
          <w:sz w:val="28"/>
          <w:szCs w:val="28"/>
          <w:lang w:val="en-US"/>
        </w:rPr>
        <w:t>shape</w:t>
      </w:r>
      <w:proofErr w:type="gramEnd"/>
      <w:r w:rsidRPr="00643D7B">
        <w:rPr>
          <w:rFonts w:ascii="Times New Roman" w:hAnsi="Times New Roman" w:cs="Times New Roman"/>
          <w:sz w:val="28"/>
          <w:szCs w:val="28"/>
        </w:rPr>
        <w:t>[-1]</w:t>
      </w:r>
    </w:p>
    <w:p w14:paraId="2BCD1F86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 xml:space="preserve"># Установите </w:t>
      </w:r>
      <w:r w:rsidRPr="00643D7B">
        <w:rPr>
          <w:rFonts w:ascii="Times New Roman" w:hAnsi="Times New Roman" w:cs="Times New Roman"/>
          <w:sz w:val="28"/>
          <w:szCs w:val="28"/>
          <w:lang w:val="en-US"/>
        </w:rPr>
        <w:t>transpose</w:t>
      </w:r>
      <w:r w:rsidRPr="00643D7B">
        <w:rPr>
          <w:rFonts w:ascii="Times New Roman" w:hAnsi="Times New Roman" w:cs="Times New Roman"/>
          <w:sz w:val="28"/>
          <w:szCs w:val="28"/>
        </w:rPr>
        <w:t>_</w:t>
      </w:r>
      <w:r w:rsidRPr="00643D7B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43D7B">
        <w:rPr>
          <w:rFonts w:ascii="Times New Roman" w:hAnsi="Times New Roman" w:cs="Times New Roman"/>
          <w:sz w:val="28"/>
          <w:szCs w:val="28"/>
        </w:rPr>
        <w:t xml:space="preserve"> = </w:t>
      </w:r>
      <w:r w:rsidRPr="00643D7B">
        <w:rPr>
          <w:rFonts w:ascii="Times New Roman" w:hAnsi="Times New Roman" w:cs="Times New Roman"/>
          <w:sz w:val="28"/>
          <w:szCs w:val="28"/>
          <w:lang w:val="en-US"/>
        </w:rPr>
        <w:t>True</w:t>
      </w:r>
      <w:r w:rsidRPr="00643D7B">
        <w:rPr>
          <w:rFonts w:ascii="Times New Roman" w:hAnsi="Times New Roman" w:cs="Times New Roman"/>
          <w:sz w:val="28"/>
          <w:szCs w:val="28"/>
        </w:rPr>
        <w:t>, чтобы поменять местами последние два измерения ключа</w:t>
      </w:r>
    </w:p>
    <w:p w14:paraId="773F3496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scores = 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npx.batch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_dot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(query, key,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transpose_b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=True) /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math.sqrt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(d)</w:t>
      </w:r>
    </w:p>
    <w:p w14:paraId="4ED167AF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attention_weights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self.dropout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masked_softmax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(scores,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valid_len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))</w:t>
      </w:r>
    </w:p>
    <w:p w14:paraId="528394E4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return 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npx.batch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_dot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attention_weights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, value)</w:t>
      </w:r>
    </w:p>
    <w:p w14:paraId="1CF3D362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101274C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 xml:space="preserve">Давайте протестируем класс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DotProductAttention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на игрушечном примере. Сначала создайте два пакета, каждый из которых содержит один запрос и 10 пар "ключ-значение". С помощью аргумента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valid_len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мы указываем, что будем проверять первые 2 пары ключ-значение для первого пакета и 6 для </w:t>
      </w:r>
      <w:r w:rsidRPr="00643D7B">
        <w:rPr>
          <w:rFonts w:ascii="Times New Roman" w:hAnsi="Times New Roman" w:cs="Times New Roman"/>
          <w:sz w:val="28"/>
          <w:szCs w:val="28"/>
        </w:rPr>
        <w:lastRenderedPageBreak/>
        <w:t>второго. Следовательно, даже если оба пакета имеют одинаковые пары запроса и значения ключа, мы получаем разные результаты.</w:t>
      </w:r>
    </w:p>
    <w:p w14:paraId="344D8080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atten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DotProductAttention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(dropout=0.5)</w:t>
      </w:r>
    </w:p>
    <w:p w14:paraId="1C478BF0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atten.initialize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()</w:t>
      </w:r>
    </w:p>
    <w:p w14:paraId="7FD03D11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keys = 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np.ones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((2, 10, 2))</w:t>
      </w:r>
    </w:p>
    <w:p w14:paraId="72C3AEEE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values = 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np.arange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(40).reshape(1, 10, 4).repeat(2, axis=0)</w:t>
      </w:r>
    </w:p>
    <w:p w14:paraId="581AE71B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atten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np.ones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((2, 1, 2)), keys, values,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np.array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([2, 6]))</w:t>
      </w:r>
    </w:p>
    <w:p w14:paraId="1B20E063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array</w:t>
      </w:r>
      <w:r w:rsidRPr="00643D7B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643D7B">
        <w:rPr>
          <w:rFonts w:ascii="Times New Roman" w:hAnsi="Times New Roman" w:cs="Times New Roman"/>
          <w:sz w:val="28"/>
          <w:szCs w:val="28"/>
        </w:rPr>
        <w:t>[[[ 2. , 3. , 4. , 5. ]],</w:t>
      </w:r>
    </w:p>
    <w:p w14:paraId="574CE6D1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>[[10</w:t>
      </w:r>
      <w:proofErr w:type="gramStart"/>
      <w:r w:rsidRPr="00643D7B">
        <w:rPr>
          <w:rFonts w:ascii="Times New Roman" w:hAnsi="Times New Roman" w:cs="Times New Roman"/>
          <w:sz w:val="28"/>
          <w:szCs w:val="28"/>
        </w:rPr>
        <w:t>. ,</w:t>
      </w:r>
      <w:proofErr w:type="gramEnd"/>
      <w:r w:rsidRPr="00643D7B">
        <w:rPr>
          <w:rFonts w:ascii="Times New Roman" w:hAnsi="Times New Roman" w:cs="Times New Roman"/>
          <w:sz w:val="28"/>
          <w:szCs w:val="28"/>
        </w:rPr>
        <w:t xml:space="preserve"> 11. , 12.000001, 13. ]]])</w:t>
      </w:r>
    </w:p>
    <w:p w14:paraId="3C3FCA40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</w:rPr>
      </w:pPr>
    </w:p>
    <w:p w14:paraId="763EC96C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>Как мы видим выше, внимание к точечному произведению просто умножает запрос и ключ вместе, и надеется извлечь из этого их сходство. Принимая во внимание, что запрос и ключ могут быть разных размеров. Чтобы решить эту проблему, мы можем обратиться к MLP.</w:t>
      </w:r>
    </w:p>
    <w:p w14:paraId="61C21BB5" w14:textId="77777777" w:rsidR="0063780C" w:rsidRPr="00643D7B" w:rsidRDefault="0063780C" w:rsidP="00643D7B">
      <w:pPr>
        <w:pStyle w:val="a3"/>
        <w:numPr>
          <w:ilvl w:val="2"/>
          <w:numId w:val="8"/>
        </w:numPr>
        <w:tabs>
          <w:tab w:val="left" w:pos="463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643D7B">
        <w:rPr>
          <w:rFonts w:ascii="Times New Roman" w:hAnsi="Times New Roman" w:cs="Times New Roman"/>
          <w:b/>
          <w:sz w:val="28"/>
          <w:szCs w:val="28"/>
        </w:rPr>
        <w:t>Внимание MLP</w:t>
      </w:r>
    </w:p>
    <w:p w14:paraId="6EADE91C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 xml:space="preserve">Во внимании MLP мы проецируем и запрос, и ключи в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R</w:t>
      </w:r>
      <w:r w:rsidRPr="00643D7B">
        <w:rPr>
          <w:rFonts w:ascii="Times New Roman" w:hAnsi="Times New Roman" w:cs="Times New Roman"/>
          <w:sz w:val="28"/>
          <w:szCs w:val="28"/>
          <w:vertAlign w:val="superscript"/>
        </w:rPr>
        <w:t>h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с помощью обучаемых параметров весов. Предположим, что обучаемые веса </w:t>
      </w:r>
      <w:proofErr w:type="gramStart"/>
      <w:r w:rsidRPr="00643D7B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643D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W</w:t>
      </w:r>
      <w:r w:rsidRPr="00643D7B">
        <w:rPr>
          <w:rFonts w:ascii="Times New Roman" w:hAnsi="Times New Roman" w:cs="Times New Roman"/>
          <w:sz w:val="28"/>
          <w:szCs w:val="28"/>
          <w:vertAlign w:val="subscript"/>
        </w:rPr>
        <w:t>k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</w:t>
      </w:r>
      <w:r w:rsidRPr="00643D7B">
        <w:rPr>
          <w:rFonts w:ascii="Cambria Math" w:hAnsi="Cambria Math" w:cs="Cambria Math"/>
          <w:sz w:val="28"/>
          <w:szCs w:val="28"/>
        </w:rPr>
        <w:t>∈</w:t>
      </w:r>
      <w:r w:rsidRPr="00643D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R</w:t>
      </w:r>
      <w:r w:rsidRPr="00643D7B">
        <w:rPr>
          <w:rFonts w:ascii="Times New Roman" w:hAnsi="Times New Roman" w:cs="Times New Roman"/>
          <w:sz w:val="28"/>
          <w:szCs w:val="28"/>
          <w:vertAlign w:val="superscript"/>
        </w:rPr>
        <w:t>h</w:t>
      </w:r>
      <w:proofErr w:type="spellEnd"/>
      <w:r w:rsidRPr="00643D7B">
        <w:rPr>
          <w:rFonts w:ascii="Times New Roman" w:hAnsi="Times New Roman" w:cs="Times New Roman"/>
          <w:sz w:val="28"/>
          <w:szCs w:val="28"/>
          <w:vertAlign w:val="superscript"/>
        </w:rPr>
        <w:t xml:space="preserve"> ×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vertAlign w:val="superscript"/>
        </w:rPr>
        <w:t>dk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W</w:t>
      </w:r>
      <w:r w:rsidRPr="00643D7B">
        <w:rPr>
          <w:rFonts w:ascii="Times New Roman" w:hAnsi="Times New Roman" w:cs="Times New Roman"/>
          <w:sz w:val="28"/>
          <w:szCs w:val="28"/>
          <w:vertAlign w:val="subscript"/>
        </w:rPr>
        <w:t>q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</w:t>
      </w:r>
      <w:r w:rsidRPr="00643D7B">
        <w:rPr>
          <w:rFonts w:ascii="Cambria Math" w:hAnsi="Cambria Math" w:cs="Cambria Math"/>
          <w:sz w:val="28"/>
          <w:szCs w:val="28"/>
        </w:rPr>
        <w:t>∈</w:t>
      </w:r>
      <w:r w:rsidRPr="00643D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R</w:t>
      </w:r>
      <w:r w:rsidRPr="00643D7B">
        <w:rPr>
          <w:rFonts w:ascii="Times New Roman" w:hAnsi="Times New Roman" w:cs="Times New Roman"/>
          <w:sz w:val="28"/>
          <w:szCs w:val="28"/>
          <w:vertAlign w:val="superscript"/>
        </w:rPr>
        <w:t>h</w:t>
      </w:r>
      <w:proofErr w:type="spellEnd"/>
      <w:r w:rsidRPr="00643D7B">
        <w:rPr>
          <w:rFonts w:ascii="Times New Roman" w:hAnsi="Times New Roman" w:cs="Times New Roman"/>
          <w:sz w:val="28"/>
          <w:szCs w:val="28"/>
          <w:vertAlign w:val="superscript"/>
        </w:rPr>
        <w:t xml:space="preserve"> ×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vertAlign w:val="superscript"/>
        </w:rPr>
        <w:t>dq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, и v </w:t>
      </w:r>
      <w:r w:rsidRPr="00643D7B">
        <w:rPr>
          <w:rFonts w:ascii="Cambria Math" w:hAnsi="Cambria Math" w:cs="Cambria Math"/>
          <w:sz w:val="28"/>
          <w:szCs w:val="28"/>
        </w:rPr>
        <w:t>∈</w:t>
      </w:r>
      <w:r w:rsidRPr="00643D7B">
        <w:rPr>
          <w:rFonts w:ascii="Times New Roman" w:hAnsi="Times New Roman" w:cs="Times New Roman"/>
          <w:sz w:val="28"/>
          <w:szCs w:val="28"/>
        </w:rPr>
        <w:t xml:space="preserve"> R</w:t>
      </w:r>
      <w:r w:rsidRPr="00643D7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h</w:t>
      </w:r>
      <w:r w:rsidRPr="00643D7B">
        <w:rPr>
          <w:rFonts w:ascii="Times New Roman" w:hAnsi="Times New Roman" w:cs="Times New Roman"/>
          <w:sz w:val="28"/>
          <w:szCs w:val="28"/>
        </w:rPr>
        <w:t>. Тогда функция оценки определяется как</w:t>
      </w:r>
    </w:p>
    <w:p w14:paraId="20D4C8C4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ab/>
        <w:t xml:space="preserve">α (k, q) =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v</w:t>
      </w:r>
      <w:r w:rsidRPr="00643D7B">
        <w:rPr>
          <w:rFonts w:ascii="Cambria Math" w:hAnsi="Cambria Math" w:cs="Cambria Math"/>
          <w:sz w:val="28"/>
          <w:szCs w:val="28"/>
          <w:vertAlign w:val="superscript"/>
        </w:rPr>
        <w:t>⊤</w:t>
      </w:r>
      <w:r w:rsidRPr="00643D7B">
        <w:rPr>
          <w:rFonts w:ascii="Times New Roman" w:hAnsi="Times New Roman" w:cs="Times New Roman"/>
          <w:sz w:val="28"/>
          <w:szCs w:val="28"/>
        </w:rPr>
        <w:t>tanh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W</w:t>
      </w:r>
      <w:r w:rsidRPr="00643D7B">
        <w:rPr>
          <w:rFonts w:ascii="Times New Roman" w:hAnsi="Times New Roman" w:cs="Times New Roman"/>
          <w:sz w:val="28"/>
          <w:szCs w:val="28"/>
          <w:vertAlign w:val="subscript"/>
        </w:rPr>
        <w:t>k</w:t>
      </w:r>
      <w:r w:rsidRPr="00643D7B">
        <w:rPr>
          <w:rFonts w:ascii="Times New Roman" w:hAnsi="Times New Roman" w:cs="Times New Roman"/>
          <w:sz w:val="28"/>
          <w:szCs w:val="28"/>
        </w:rPr>
        <w:t>k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W</w:t>
      </w:r>
      <w:r w:rsidRPr="00643D7B">
        <w:rPr>
          <w:rFonts w:ascii="Times New Roman" w:hAnsi="Times New Roman" w:cs="Times New Roman"/>
          <w:sz w:val="28"/>
          <w:szCs w:val="28"/>
          <w:vertAlign w:val="subscript"/>
        </w:rPr>
        <w:t>q</w:t>
      </w:r>
      <w:r w:rsidRPr="00643D7B">
        <w:rPr>
          <w:rFonts w:ascii="Times New Roman" w:hAnsi="Times New Roman" w:cs="Times New Roman"/>
          <w:sz w:val="28"/>
          <w:szCs w:val="28"/>
        </w:rPr>
        <w:t>q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).                          </w:t>
      </w:r>
      <w:r w:rsidR="008D7CB6" w:rsidRPr="00643D7B">
        <w:rPr>
          <w:rFonts w:ascii="Times New Roman" w:hAnsi="Times New Roman" w:cs="Times New Roman"/>
          <w:sz w:val="28"/>
          <w:szCs w:val="28"/>
        </w:rPr>
        <w:t xml:space="preserve">                             (11</w:t>
      </w:r>
      <w:r w:rsidRPr="00643D7B">
        <w:rPr>
          <w:rFonts w:ascii="Times New Roman" w:hAnsi="Times New Roman" w:cs="Times New Roman"/>
          <w:sz w:val="28"/>
          <w:szCs w:val="28"/>
        </w:rPr>
        <w:t>.1.7)</w:t>
      </w:r>
    </w:p>
    <w:p w14:paraId="1E26C8C5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 xml:space="preserve">Интуитивно вы можете представить, что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W</w:t>
      </w:r>
      <w:r w:rsidRPr="00643D7B">
        <w:rPr>
          <w:rFonts w:ascii="Times New Roman" w:hAnsi="Times New Roman" w:cs="Times New Roman"/>
          <w:sz w:val="28"/>
          <w:szCs w:val="28"/>
          <w:vertAlign w:val="subscript"/>
        </w:rPr>
        <w:t>k</w:t>
      </w:r>
      <w:r w:rsidRPr="00643D7B">
        <w:rPr>
          <w:rFonts w:ascii="Times New Roman" w:hAnsi="Times New Roman" w:cs="Times New Roman"/>
          <w:sz w:val="28"/>
          <w:szCs w:val="28"/>
        </w:rPr>
        <w:t>k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W</w:t>
      </w:r>
      <w:r w:rsidRPr="00643D7B">
        <w:rPr>
          <w:rFonts w:ascii="Times New Roman" w:hAnsi="Times New Roman" w:cs="Times New Roman"/>
          <w:sz w:val="28"/>
          <w:szCs w:val="28"/>
          <w:vertAlign w:val="subscript"/>
        </w:rPr>
        <w:t>q</w:t>
      </w:r>
      <w:r w:rsidRPr="00643D7B">
        <w:rPr>
          <w:rFonts w:ascii="Times New Roman" w:hAnsi="Times New Roman" w:cs="Times New Roman"/>
          <w:sz w:val="28"/>
          <w:szCs w:val="28"/>
        </w:rPr>
        <w:t>q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объединяет ключ и значение в измерении объекта и передает их одному персептрону скрытого слоя с размером скрытого слоя h и размером выходного слоя 1. В этом скрытом слое функция активации -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tanh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>, а не применяется предвзятость. Теперь займемся реализацией MLP внимания.</w:t>
      </w:r>
    </w:p>
    <w:p w14:paraId="50F0DE92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>#@</w:t>
      </w:r>
      <w:r w:rsidRPr="00643D7B">
        <w:rPr>
          <w:rFonts w:ascii="Times New Roman" w:hAnsi="Times New Roman" w:cs="Times New Roman"/>
          <w:sz w:val="28"/>
          <w:szCs w:val="28"/>
          <w:lang w:val="en-US"/>
        </w:rPr>
        <w:t>save</w:t>
      </w:r>
    </w:p>
    <w:p w14:paraId="439758F0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class</w:t>
      </w:r>
      <w:r w:rsidRPr="00643D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MLPAttention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nn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>.</w:t>
      </w:r>
      <w:r w:rsidRPr="00643D7B">
        <w:rPr>
          <w:rFonts w:ascii="Times New Roman" w:hAnsi="Times New Roman" w:cs="Times New Roman"/>
          <w:sz w:val="28"/>
          <w:szCs w:val="28"/>
          <w:lang w:val="en-US"/>
        </w:rPr>
        <w:t>Block</w:t>
      </w:r>
      <w:proofErr w:type="gramEnd"/>
      <w:r w:rsidRPr="00643D7B">
        <w:rPr>
          <w:rFonts w:ascii="Times New Roman" w:hAnsi="Times New Roman" w:cs="Times New Roman"/>
          <w:sz w:val="28"/>
          <w:szCs w:val="28"/>
        </w:rPr>
        <w:t>):</w:t>
      </w:r>
    </w:p>
    <w:p w14:paraId="203BB71F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def __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init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_</w:t>
      </w: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_(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self, units, dropout, **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kwargs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):</w:t>
      </w:r>
    </w:p>
    <w:p w14:paraId="2DECE220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super(</w:t>
      </w:r>
      <w:proofErr w:type="spellStart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MLPAttention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, self).__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init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__(**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kwargs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73ABB280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# Use flatten=False to keep query's and key's 3-D shapes</w:t>
      </w:r>
    </w:p>
    <w:p w14:paraId="1CEBC047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self.W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_k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nn.Dense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(units,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use_bias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=False, flatten=False)</w:t>
      </w:r>
    </w:p>
    <w:p w14:paraId="1B3C2D4D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self.W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_q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nn.Dense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(units,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use_bias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=False, flatten=False)</w:t>
      </w:r>
    </w:p>
    <w:p w14:paraId="6EA29DB7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self.v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nn.Dense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(1,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use_bias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=False, flatten=False)</w:t>
      </w:r>
    </w:p>
    <w:p w14:paraId="6F895EE7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self.dropout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nn.Dropout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(dropout)</w:t>
      </w:r>
    </w:p>
    <w:p w14:paraId="040AB3A4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def </w:t>
      </w: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forward(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self, query, key, value,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valid_len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):</w:t>
      </w:r>
    </w:p>
    <w:p w14:paraId="299A4776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query, key = 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self.W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_q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(query),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self.W_k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(key)</w:t>
      </w:r>
    </w:p>
    <w:p w14:paraId="1EB44C24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# Expand query to (`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batch_size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`, #queries, 1, units), and key to</w:t>
      </w:r>
    </w:p>
    <w:p w14:paraId="05D9C57E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# (`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batch_size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`, 1, #kv_pairs, units). Then plus them with broadcast</w:t>
      </w:r>
    </w:p>
    <w:p w14:paraId="0E7A2009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features = 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np.expand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_dims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(query, axis=2) +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np.expand_dims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(key, </w:t>
      </w:r>
    </w:p>
    <w:p w14:paraId="7E2BA1A7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axis=1)</w:t>
      </w:r>
    </w:p>
    <w:p w14:paraId="6AE58032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features = 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np.tanh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(features)</w:t>
      </w:r>
    </w:p>
    <w:p w14:paraId="0173FA2D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scores = 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np.squeeze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self.v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(features), axis=-1)</w:t>
      </w:r>
    </w:p>
    <w:p w14:paraId="59513523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attention_weights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self.dropout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masked_softmax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(scores,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valid_len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))</w:t>
      </w:r>
    </w:p>
    <w:p w14:paraId="1B7060AD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return 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npx.batch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_dot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attention_weights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, value)</w:t>
      </w:r>
    </w:p>
    <w:p w14:paraId="41398D70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7F3CB31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 xml:space="preserve">Чтобы проверить приведенный выше класс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MLPAttention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, мы используем те же входные данные, что и в предыдущем игрушечном примере. Как мы видим </w:t>
      </w:r>
      <w:proofErr w:type="gramStart"/>
      <w:r w:rsidRPr="00643D7B">
        <w:rPr>
          <w:rFonts w:ascii="Times New Roman" w:hAnsi="Times New Roman" w:cs="Times New Roman"/>
          <w:sz w:val="28"/>
          <w:szCs w:val="28"/>
        </w:rPr>
        <w:t>ниже, несмотря на то, что</w:t>
      </w:r>
      <w:proofErr w:type="gramEnd"/>
      <w:r w:rsidRPr="00643D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MLPAttention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содержит дополнительную модель MLP, мы получаем те же результаты, что и для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DotProductAttention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>.</w:t>
      </w:r>
    </w:p>
    <w:p w14:paraId="3EC6F7E9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atten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MLPAttention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units=8, dropout=0.1)</w:t>
      </w:r>
    </w:p>
    <w:p w14:paraId="722168B4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atten.initialize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()</w:t>
      </w:r>
    </w:p>
    <w:p w14:paraId="06BAB10A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atten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np.ones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((2, 1, 2)), keys, values,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np.array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([2, 6]))</w:t>
      </w:r>
    </w:p>
    <w:p w14:paraId="4326729F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</w:rPr>
        <w:t>array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643D7B">
        <w:rPr>
          <w:rFonts w:ascii="Times New Roman" w:hAnsi="Times New Roman" w:cs="Times New Roman"/>
          <w:sz w:val="28"/>
          <w:szCs w:val="28"/>
        </w:rPr>
        <w:t>[[[ 2. , 3. , 4. , 5. ]],</w:t>
      </w:r>
    </w:p>
    <w:p w14:paraId="35081B20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>[[10</w:t>
      </w:r>
      <w:proofErr w:type="gramStart"/>
      <w:r w:rsidRPr="00643D7B">
        <w:rPr>
          <w:rFonts w:ascii="Times New Roman" w:hAnsi="Times New Roman" w:cs="Times New Roman"/>
          <w:sz w:val="28"/>
          <w:szCs w:val="28"/>
        </w:rPr>
        <w:t>. ,</w:t>
      </w:r>
      <w:proofErr w:type="gramEnd"/>
      <w:r w:rsidRPr="00643D7B">
        <w:rPr>
          <w:rFonts w:ascii="Times New Roman" w:hAnsi="Times New Roman" w:cs="Times New Roman"/>
          <w:sz w:val="28"/>
          <w:szCs w:val="28"/>
        </w:rPr>
        <w:t xml:space="preserve"> 11. , 12.000001, 13. ]]])</w:t>
      </w:r>
    </w:p>
    <w:p w14:paraId="13055A8B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F6F37A6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643D7B">
        <w:rPr>
          <w:rFonts w:ascii="Times New Roman" w:hAnsi="Times New Roman" w:cs="Times New Roman"/>
          <w:b/>
          <w:sz w:val="28"/>
          <w:szCs w:val="28"/>
        </w:rPr>
        <w:t>Резюме</w:t>
      </w:r>
    </w:p>
    <w:p w14:paraId="78B6BB23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>• Слой внимания явно выбирает связанную информацию.</w:t>
      </w:r>
    </w:p>
    <w:p w14:paraId="153613C5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>• Память уровня внимания состоит из пар ключ-значение, поэтому его выходные данные близки к значениям, ключи которых аналогичны запросам.</w:t>
      </w:r>
    </w:p>
    <w:p w14:paraId="56A12F54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 xml:space="preserve">• Две обычно используемые модели внимания </w:t>
      </w:r>
      <w:proofErr w:type="gramStart"/>
      <w:r w:rsidRPr="00643D7B">
        <w:rPr>
          <w:rFonts w:ascii="Times New Roman" w:hAnsi="Times New Roman" w:cs="Times New Roman"/>
          <w:sz w:val="28"/>
          <w:szCs w:val="28"/>
        </w:rPr>
        <w:t>- это точечное произведение</w:t>
      </w:r>
      <w:proofErr w:type="gramEnd"/>
      <w:r w:rsidRPr="00643D7B">
        <w:rPr>
          <w:rFonts w:ascii="Times New Roman" w:hAnsi="Times New Roman" w:cs="Times New Roman"/>
          <w:sz w:val="28"/>
          <w:szCs w:val="28"/>
        </w:rPr>
        <w:t xml:space="preserve"> и внимание MLP.</w:t>
      </w:r>
    </w:p>
    <w:p w14:paraId="00A17D4A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643D7B">
        <w:rPr>
          <w:rFonts w:ascii="Times New Roman" w:hAnsi="Times New Roman" w:cs="Times New Roman"/>
          <w:b/>
          <w:sz w:val="28"/>
          <w:szCs w:val="28"/>
        </w:rPr>
        <w:t>Упражнения</w:t>
      </w:r>
    </w:p>
    <w:p w14:paraId="4E503635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>1. Каковы преимущества и недостатки внимания скалярного продукта и внимания MLP соответственно?</w:t>
      </w:r>
    </w:p>
    <w:p w14:paraId="763C5D2D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b/>
          <w:sz w:val="28"/>
          <w:szCs w:val="28"/>
        </w:rPr>
        <w:t xml:space="preserve">Обсуждения (см. </w:t>
      </w:r>
      <w:r w:rsidRPr="00643D7B">
        <w:rPr>
          <w:rFonts w:ascii="Times New Roman" w:hAnsi="Times New Roman" w:cs="Times New Roman"/>
          <w:sz w:val="28"/>
          <w:szCs w:val="28"/>
        </w:rPr>
        <w:t>https://discuss.d2l.ai/t/346</w:t>
      </w:r>
      <w:r w:rsidRPr="00643D7B">
        <w:rPr>
          <w:rFonts w:ascii="Times New Roman" w:hAnsi="Times New Roman" w:cs="Times New Roman"/>
          <w:b/>
          <w:sz w:val="28"/>
          <w:szCs w:val="28"/>
        </w:rPr>
        <w:t>)</w:t>
      </w:r>
    </w:p>
    <w:p w14:paraId="04CF8F6C" w14:textId="77777777" w:rsidR="0063780C" w:rsidRPr="00643D7B" w:rsidRDefault="0063780C" w:rsidP="00643D7B">
      <w:pPr>
        <w:pStyle w:val="a3"/>
        <w:numPr>
          <w:ilvl w:val="1"/>
          <w:numId w:val="8"/>
        </w:numPr>
        <w:tabs>
          <w:tab w:val="left" w:pos="463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643D7B">
        <w:rPr>
          <w:rFonts w:ascii="Times New Roman" w:hAnsi="Times New Roman" w:cs="Times New Roman"/>
          <w:b/>
          <w:sz w:val="28"/>
          <w:szCs w:val="28"/>
        </w:rPr>
        <w:t>От последовательности к последовательности с механизмами внимания</w:t>
      </w:r>
    </w:p>
    <w:p w14:paraId="29BDD051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>В этом разделе мы добавляем механизм внимания к модели от последовательности к последовательности (seq2seq), как это было представлено в разделе 9.7, для явного агрегирования состояний с весами. На рис. 10.2.1 представлена ​​модель архитектуры для кодирования и декодирования в кратчайшие сроки t. Здесь память уровня внимания состоит из всей информации, которую видел кодировщик, - выходных данных кодировщика на каждом временном шаге.</w:t>
      </w:r>
    </w:p>
    <w:p w14:paraId="71ED8219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>Во время декодирования в качестве запроса используется вывод декодера из предыдущего временного шага t - 1.</w:t>
      </w:r>
    </w:p>
    <w:p w14:paraId="3FA4EEA5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lastRenderedPageBreak/>
        <w:t xml:space="preserve">Выход модели внимания рассматривается как контекстная информация, и такой контекст объединяется с входом декодера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D</w:t>
      </w:r>
      <w:r w:rsidRPr="00643D7B">
        <w:rPr>
          <w:rFonts w:ascii="Times New Roman" w:hAnsi="Times New Roman" w:cs="Times New Roman"/>
          <w:sz w:val="28"/>
          <w:szCs w:val="28"/>
          <w:vertAlign w:val="subscript"/>
        </w:rPr>
        <w:t>t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>. Наконец, мы передаем конкатенацию в декодер.</w:t>
      </w:r>
    </w:p>
    <w:p w14:paraId="356409A2" w14:textId="77777777" w:rsidR="0063780C" w:rsidRPr="00643D7B" w:rsidRDefault="008D7CB6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b/>
          <w:sz w:val="28"/>
          <w:szCs w:val="28"/>
        </w:rPr>
        <w:t>Рис. 11</w:t>
      </w:r>
      <w:r w:rsidR="0063780C" w:rsidRPr="00643D7B">
        <w:rPr>
          <w:rFonts w:ascii="Times New Roman" w:hAnsi="Times New Roman" w:cs="Times New Roman"/>
          <w:b/>
          <w:sz w:val="28"/>
          <w:szCs w:val="28"/>
        </w:rPr>
        <w:t>.2.1:</w:t>
      </w:r>
      <w:r w:rsidR="0063780C" w:rsidRPr="00643D7B">
        <w:rPr>
          <w:rFonts w:ascii="Times New Roman" w:hAnsi="Times New Roman" w:cs="Times New Roman"/>
          <w:sz w:val="28"/>
          <w:szCs w:val="28"/>
        </w:rPr>
        <w:t xml:space="preserve"> Второй временной шаг в декодировании от последовательности к модели последовательности с механизмом внимания.</w:t>
      </w:r>
    </w:p>
    <w:p w14:paraId="59D24F96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>Чтобы проиллюстрировать общую архитектуру seq2seq с</w:t>
      </w:r>
      <w:r w:rsidR="008D7CB6" w:rsidRPr="00643D7B">
        <w:rPr>
          <w:rFonts w:ascii="Times New Roman" w:hAnsi="Times New Roman" w:cs="Times New Roman"/>
          <w:sz w:val="28"/>
          <w:szCs w:val="28"/>
        </w:rPr>
        <w:t xml:space="preserve"> моделью внимания, на рисунке 11</w:t>
      </w:r>
      <w:r w:rsidRPr="00643D7B">
        <w:rPr>
          <w:rFonts w:ascii="Times New Roman" w:hAnsi="Times New Roman" w:cs="Times New Roman"/>
          <w:sz w:val="28"/>
          <w:szCs w:val="28"/>
        </w:rPr>
        <w:t>.2.2 показана структура уровней его кодера и декодера.</w:t>
      </w:r>
    </w:p>
    <w:p w14:paraId="74440F1F" w14:textId="77777777" w:rsidR="0063780C" w:rsidRPr="00643D7B" w:rsidRDefault="008D7CB6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b/>
          <w:sz w:val="28"/>
          <w:szCs w:val="28"/>
        </w:rPr>
        <w:t>Рис. 11</w:t>
      </w:r>
      <w:r w:rsidR="0063780C" w:rsidRPr="00643D7B">
        <w:rPr>
          <w:rFonts w:ascii="Times New Roman" w:hAnsi="Times New Roman" w:cs="Times New Roman"/>
          <w:b/>
          <w:sz w:val="28"/>
          <w:szCs w:val="28"/>
        </w:rPr>
        <w:t>.2.2:</w:t>
      </w:r>
      <w:r w:rsidR="0063780C" w:rsidRPr="00643D7B">
        <w:rPr>
          <w:rFonts w:ascii="Times New Roman" w:hAnsi="Times New Roman" w:cs="Times New Roman"/>
          <w:sz w:val="28"/>
          <w:szCs w:val="28"/>
        </w:rPr>
        <w:t xml:space="preserve"> Уровни от последовательности к модели последовательности с механизмом внимания.</w:t>
      </w:r>
    </w:p>
    <w:p w14:paraId="72050C19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from d2l import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mxnet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as d2l</w:t>
      </w:r>
    </w:p>
    <w:p w14:paraId="46AE1464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from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mxnet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import np,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npx</w:t>
      </w:r>
      <w:proofErr w:type="spellEnd"/>
    </w:p>
    <w:p w14:paraId="1F511D2B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from 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mxnet.gluon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import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rnn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nn</w:t>
      </w:r>
      <w:proofErr w:type="spellEnd"/>
    </w:p>
    <w:p w14:paraId="05D8B020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3D7B">
        <w:rPr>
          <w:rFonts w:ascii="Times New Roman" w:hAnsi="Times New Roman" w:cs="Times New Roman"/>
          <w:sz w:val="28"/>
          <w:szCs w:val="28"/>
        </w:rPr>
        <w:t>npx.set_</w:t>
      </w:r>
      <w:proofErr w:type="gramStart"/>
      <w:r w:rsidRPr="00643D7B">
        <w:rPr>
          <w:rFonts w:ascii="Times New Roman" w:hAnsi="Times New Roman" w:cs="Times New Roman"/>
          <w:sz w:val="28"/>
          <w:szCs w:val="28"/>
        </w:rPr>
        <w:t>np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643D7B">
        <w:rPr>
          <w:rFonts w:ascii="Times New Roman" w:hAnsi="Times New Roman" w:cs="Times New Roman"/>
          <w:sz w:val="28"/>
          <w:szCs w:val="28"/>
        </w:rPr>
        <w:t>)</w:t>
      </w:r>
    </w:p>
    <w:p w14:paraId="64E96343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</w:rPr>
      </w:pPr>
    </w:p>
    <w:p w14:paraId="6891DE8C" w14:textId="77777777" w:rsidR="0063780C" w:rsidRPr="00643D7B" w:rsidRDefault="0063780C" w:rsidP="00643D7B">
      <w:pPr>
        <w:pStyle w:val="a3"/>
        <w:numPr>
          <w:ilvl w:val="2"/>
          <w:numId w:val="8"/>
        </w:numPr>
        <w:tabs>
          <w:tab w:val="left" w:pos="463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643D7B">
        <w:rPr>
          <w:rFonts w:ascii="Times New Roman" w:hAnsi="Times New Roman" w:cs="Times New Roman"/>
          <w:b/>
          <w:sz w:val="28"/>
          <w:szCs w:val="28"/>
        </w:rPr>
        <w:t>Декодер</w:t>
      </w:r>
    </w:p>
    <w:p w14:paraId="3F139F90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>Поскольку кодировщик seq2seq с механизмами внимания такой же, как Seq2SeqEncoder в Разделе 9.7, мы просто сосредоточимся на декодере. Мы добавляем уровень внимания MLP (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MLPAttention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>), который имеет тот же скрытый размер, что и уровень LSTM в декодере. Затем мы инициализируем состояние декодера, передавая три элемента из кодировщика:</w:t>
      </w:r>
    </w:p>
    <w:p w14:paraId="6EDD3711" w14:textId="77777777" w:rsidR="0063780C" w:rsidRPr="00643D7B" w:rsidRDefault="0063780C" w:rsidP="00643D7B">
      <w:pPr>
        <w:pStyle w:val="a3"/>
        <w:numPr>
          <w:ilvl w:val="0"/>
          <w:numId w:val="4"/>
        </w:num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>выходы кодировщика всех временных шагов: они используются как память слоя внимания с идентичными ключами и значениями;</w:t>
      </w:r>
    </w:p>
    <w:p w14:paraId="37968CA0" w14:textId="77777777" w:rsidR="0063780C" w:rsidRPr="00643D7B" w:rsidRDefault="0063780C" w:rsidP="00643D7B">
      <w:pPr>
        <w:pStyle w:val="a3"/>
        <w:numPr>
          <w:ilvl w:val="0"/>
          <w:numId w:val="4"/>
        </w:num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>скрытое состояние последнего временного шага кодера: оно используется как начальное скрытое состояние декодера;</w:t>
      </w:r>
    </w:p>
    <w:p w14:paraId="259D9CEF" w14:textId="77777777" w:rsidR="0063780C" w:rsidRPr="00643D7B" w:rsidRDefault="0063780C" w:rsidP="00643D7B">
      <w:pPr>
        <w:pStyle w:val="a3"/>
        <w:numPr>
          <w:ilvl w:val="0"/>
          <w:numId w:val="4"/>
        </w:num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>допустимая длина кодировщика: поэтому уровень внимания не будет рассматривать маркеры заполнения в выходных данных кодировщика.</w:t>
      </w:r>
    </w:p>
    <w:p w14:paraId="2A9A4941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 xml:space="preserve">На каждом временном шаге декодирования мы используем скрытое состояние последнего уровня RNN декодера в качестве запроса для уровня внимания. Выходные данные модели внимания затем объединяются с входным вектором встраивания для подачи на уровень RNN. Хотя скрытое состояние уровня RNN также содержит историческую информацию от декодера, вывод внимания явно выбирает выходы кодера на основе на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enc_valid_len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>, так что вывод внимания приостанавливает прочую несущественную информацию.</w:t>
      </w:r>
    </w:p>
    <w:p w14:paraId="7BF90093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>Давайте реализуем Seq2SeqAttentionDecoder и посмотрим, чем он отличается от декодера в seq2seq из Раздела 9.7.2.</w:t>
      </w:r>
    </w:p>
    <w:p w14:paraId="1A980FED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class Seq2</w:t>
      </w: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SeqAttentionDecoder(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d2l.Decoder):</w:t>
      </w:r>
    </w:p>
    <w:p w14:paraId="56A7A8C6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def __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init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_</w:t>
      </w: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_(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self,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vocab_size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embed_size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num_hiddens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num_layers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,</w:t>
      </w:r>
    </w:p>
    <w:p w14:paraId="79029E2D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lastRenderedPageBreak/>
        <w:t>dropout=0, **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kwargs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):</w:t>
      </w:r>
    </w:p>
    <w:p w14:paraId="747B13EA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super(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Seq2SeqAttentionDecoder, self).__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init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__(**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kwargs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30B7E3AE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self.attention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_cell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= d2l.MLPAttention(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num_hiddens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, dropout)</w:t>
      </w:r>
    </w:p>
    <w:p w14:paraId="19A664CD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self.embedding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nn.Embedding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vocab_size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embed_size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1F75D71B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self.rnn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rnn.LSTM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num_hiddens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num_layers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, dropout=dropout)</w:t>
      </w:r>
    </w:p>
    <w:p w14:paraId="06C9D6FE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self.dense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nn.Dense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vocab_size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, flatten=False)</w:t>
      </w:r>
    </w:p>
    <w:p w14:paraId="084979E3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def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init_</w:t>
      </w: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state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self,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enc_outputs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enc_valid_len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, *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args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):</w:t>
      </w:r>
    </w:p>
    <w:p w14:paraId="05D5A201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outputs,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hidden_state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enc_outputs</w:t>
      </w:r>
      <w:proofErr w:type="spellEnd"/>
    </w:p>
    <w:p w14:paraId="6FB4BE1A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# Transpose `outputs` to (`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batch_size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`, `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seq_len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`, `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num_hiddens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`)</w:t>
      </w:r>
    </w:p>
    <w:p w14:paraId="03EDDF10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return (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outputs.swapaxes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(0, 1),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hidden_state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enc_valid_len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579326C7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def </w:t>
      </w: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forward(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self, X, state):</w:t>
      </w:r>
    </w:p>
    <w:p w14:paraId="43438273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enc_outputs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hidden_state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enc_valid_len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= state</w:t>
      </w:r>
    </w:p>
    <w:p w14:paraId="0FF04DAC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X = 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self.embedding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(X).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swapaxes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(0, 1)</w:t>
      </w:r>
    </w:p>
    <w:p w14:paraId="10E07570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outputs = []</w:t>
      </w:r>
    </w:p>
    <w:p w14:paraId="0E05F4C6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for x in X:</w:t>
      </w:r>
    </w:p>
    <w:p w14:paraId="158C146B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# `query` shape: (`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batch_size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`, 1, `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num_hiddens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`)</w:t>
      </w:r>
    </w:p>
    <w:p w14:paraId="39F80119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query = 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np.expand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_dims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hidden_state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[0][-1], axis=1)</w:t>
      </w:r>
    </w:p>
    <w:p w14:paraId="7A4EE6B5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# `context` has same shape as `query`</w:t>
      </w:r>
    </w:p>
    <w:p w14:paraId="3FF5AAA9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context = 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self.attention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_cell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</w:p>
    <w:p w14:paraId="4EA0E771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query,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enc_outputs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enc_outputs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enc_valid_len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0DDBAFEC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# Concatenate on the feature dimension</w:t>
      </w:r>
    </w:p>
    <w:p w14:paraId="3FF8AA5B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x = 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np.concatenate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((context,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np.expand_dims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(x, axis=1)), axis=-1)</w:t>
      </w:r>
    </w:p>
    <w:p w14:paraId="41AC32AF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# Reshape `x` to (1, `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batch_size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`, `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embed_size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` + `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num_hiddens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`)</w:t>
      </w:r>
    </w:p>
    <w:p w14:paraId="0621444F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out,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hidden_state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self.rnn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x.swapaxes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(0, 1),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hidden_state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45465148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outputs.append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(out)</w:t>
      </w:r>
    </w:p>
    <w:p w14:paraId="35A9150B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outputs = 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self.dense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np.concatenate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(outputs, axis=0))</w:t>
      </w:r>
    </w:p>
    <w:p w14:paraId="32991153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return 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outputs.swapaxes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(0, 1), [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enc_outputs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hidden_state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,</w:t>
      </w:r>
    </w:p>
    <w:p w14:paraId="353A7E2F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3D7B">
        <w:rPr>
          <w:rFonts w:ascii="Times New Roman" w:hAnsi="Times New Roman" w:cs="Times New Roman"/>
          <w:sz w:val="28"/>
          <w:szCs w:val="28"/>
        </w:rPr>
        <w:t>enc_valid_len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>]</w:t>
      </w:r>
    </w:p>
    <w:p w14:paraId="2007B388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</w:rPr>
      </w:pPr>
    </w:p>
    <w:p w14:paraId="627F35CE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 xml:space="preserve">Теперь мы можем протестировать seq2seq с моделью внимания. Чтобы соответствовать модели без внимания в Разделе 9.7, мы используем одни и те же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гиперпараметры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vocab_size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embed_size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num_hiddens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num_layers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>. В результате мы получаем ту же форму вывода декодера, но при этом будет изменена структура состояний.</w:t>
      </w:r>
    </w:p>
    <w:p w14:paraId="45401207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encoder = d2l.Seq2</w:t>
      </w: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SeqEncoder(</w:t>
      </w:r>
      <w:proofErr w:type="spellStart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vocab_size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=10,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embed_size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=8,</w:t>
      </w:r>
    </w:p>
    <w:p w14:paraId="4600697D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num_hiddens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=16,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num_layers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=2)</w:t>
      </w:r>
    </w:p>
    <w:p w14:paraId="18DBBD2D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encoder.initialize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()</w:t>
      </w:r>
    </w:p>
    <w:p w14:paraId="40F515E1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decoder = Seq2</w:t>
      </w: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SeqAttentionDecoder(</w:t>
      </w:r>
      <w:proofErr w:type="spellStart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vocab_size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=10,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embed_size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=8,</w:t>
      </w:r>
    </w:p>
    <w:p w14:paraId="15552ADD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num_hiddens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=16,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num_layers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=2)</w:t>
      </w:r>
    </w:p>
    <w:p w14:paraId="7F5A16C1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decoder.initialize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()</w:t>
      </w:r>
    </w:p>
    <w:p w14:paraId="3E27EC57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X = 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np.zeros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((4, 7))</w:t>
      </w:r>
    </w:p>
    <w:p w14:paraId="1CA293C2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state = 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decoder.init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_state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(encoder(X), None)</w:t>
      </w:r>
    </w:p>
    <w:p w14:paraId="240B3E43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out, state = </w:t>
      </w: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decoder(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X, state)</w:t>
      </w:r>
    </w:p>
    <w:p w14:paraId="5E606070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out.shape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len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(state), state[0].shape,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len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(state[1]), state[1][0].shape</w:t>
      </w:r>
    </w:p>
    <w:p w14:paraId="32608932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((4, 7, 10), 3, (4, 7, 16), 2, (2, 4, 16))</w:t>
      </w:r>
    </w:p>
    <w:p w14:paraId="3C7C1B35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02C8425" w14:textId="77777777" w:rsidR="0063780C" w:rsidRPr="00643D7B" w:rsidRDefault="0063780C" w:rsidP="00643D7B">
      <w:pPr>
        <w:pStyle w:val="a3"/>
        <w:numPr>
          <w:ilvl w:val="2"/>
          <w:numId w:val="8"/>
        </w:numPr>
        <w:tabs>
          <w:tab w:val="left" w:pos="463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643D7B">
        <w:rPr>
          <w:rFonts w:ascii="Times New Roman" w:hAnsi="Times New Roman" w:cs="Times New Roman"/>
          <w:b/>
          <w:sz w:val="28"/>
          <w:szCs w:val="28"/>
        </w:rPr>
        <w:t>Обучение</w:t>
      </w:r>
    </w:p>
    <w:p w14:paraId="46D62248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>Как и в разделе 9.7.4, мы пробуем игрушечную модель, применяя те же гиперпараметры обучения и те же потери при обучении. Как видно из результата, поскольку последовательности в наборе обучающих данных относительно короткие, дополнительный уровень внимания не приводит к значительному улучшению. Из-за вычислительных накладных расходов уровней внимания кодера и декодера эта модель намного медленнее, чем модель seq2seq без внимания.</w:t>
      </w:r>
    </w:p>
    <w:p w14:paraId="1FEE0FC2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embed_size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num_hiddens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num_layers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, dropout = 32, 32, 2, 0.0</w:t>
      </w:r>
    </w:p>
    <w:p w14:paraId="0ADF410C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batch_size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num_steps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= 64, 10</w:t>
      </w:r>
    </w:p>
    <w:p w14:paraId="31CF2C59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lr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num_epochs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, device = 0.005, 200, d2l.try_</w:t>
      </w: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gpu(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73E514A4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src_vocab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tgt_vocab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train_iter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= d2l.load_data_</w:t>
      </w: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nmt(</w:t>
      </w:r>
      <w:proofErr w:type="spellStart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batch_size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num_steps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3655CE44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encoder = d2l.Seq2</w:t>
      </w: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SeqEncoder(</w:t>
      </w:r>
      <w:proofErr w:type="gramEnd"/>
    </w:p>
    <w:p w14:paraId="14D6D5C1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len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src_vocab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),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embed_size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num_hiddens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num_layers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, dropout)</w:t>
      </w:r>
    </w:p>
    <w:p w14:paraId="10D318CB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decoder = Seq2</w:t>
      </w: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SeqAttentionDecoder(</w:t>
      </w:r>
      <w:proofErr w:type="gramEnd"/>
    </w:p>
    <w:p w14:paraId="0D6AE8C2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len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tgt_vocab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),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embed_size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num_hiddens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num_layers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, dropout)</w:t>
      </w:r>
    </w:p>
    <w:p w14:paraId="5970191E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model = d2l.EncoderDecoder(encoder, decoder)</w:t>
      </w:r>
    </w:p>
    <w:p w14:paraId="3C80680B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d2l.train_s2s_ch9(model,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train_iter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lr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num_epochs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, device)</w:t>
      </w:r>
    </w:p>
    <w:p w14:paraId="2524472A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loss 0.032, 2515.2 tokens/sec on 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gpu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0)</w:t>
      </w:r>
    </w:p>
    <w:p w14:paraId="7BCACF93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>Наконец, мы предсказываем несколько примеров.</w:t>
      </w:r>
    </w:p>
    <w:p w14:paraId="2E8A38E2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>для предложения в ['</w:t>
      </w:r>
      <w:r w:rsidRPr="00643D7B">
        <w:rPr>
          <w:rFonts w:ascii="Times New Roman" w:hAnsi="Times New Roman" w:cs="Times New Roman"/>
          <w:sz w:val="28"/>
          <w:szCs w:val="28"/>
          <w:lang w:val="en-US"/>
        </w:rPr>
        <w:t>Go</w:t>
      </w:r>
      <w:r w:rsidRPr="00643D7B">
        <w:rPr>
          <w:rFonts w:ascii="Times New Roman" w:hAnsi="Times New Roman" w:cs="Times New Roman"/>
          <w:sz w:val="28"/>
          <w:szCs w:val="28"/>
        </w:rPr>
        <w:t>.', '</w:t>
      </w:r>
      <w:r w:rsidRPr="00643D7B">
        <w:rPr>
          <w:rFonts w:ascii="Times New Roman" w:hAnsi="Times New Roman" w:cs="Times New Roman"/>
          <w:sz w:val="28"/>
          <w:szCs w:val="28"/>
          <w:lang w:val="en-US"/>
        </w:rPr>
        <w:t>Wow</w:t>
      </w:r>
      <w:r w:rsidRPr="00643D7B">
        <w:rPr>
          <w:rFonts w:ascii="Times New Roman" w:hAnsi="Times New Roman" w:cs="Times New Roman"/>
          <w:sz w:val="28"/>
          <w:szCs w:val="28"/>
        </w:rPr>
        <w:t>!', «</w:t>
      </w:r>
      <w:r w:rsidRPr="00643D7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43D7B">
        <w:rPr>
          <w:rFonts w:ascii="Times New Roman" w:hAnsi="Times New Roman" w:cs="Times New Roman"/>
          <w:sz w:val="28"/>
          <w:szCs w:val="28"/>
        </w:rPr>
        <w:t>'</w:t>
      </w:r>
      <w:r w:rsidRPr="00643D7B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643D7B">
        <w:rPr>
          <w:rFonts w:ascii="Times New Roman" w:hAnsi="Times New Roman" w:cs="Times New Roman"/>
          <w:sz w:val="28"/>
          <w:szCs w:val="28"/>
        </w:rPr>
        <w:t xml:space="preserve"> </w:t>
      </w:r>
      <w:r w:rsidRPr="00643D7B">
        <w:rPr>
          <w:rFonts w:ascii="Times New Roman" w:hAnsi="Times New Roman" w:cs="Times New Roman"/>
          <w:sz w:val="28"/>
          <w:szCs w:val="28"/>
          <w:lang w:val="en-US"/>
        </w:rPr>
        <w:t>OK</w:t>
      </w:r>
      <w:r w:rsidRPr="00643D7B">
        <w:rPr>
          <w:rFonts w:ascii="Times New Roman" w:hAnsi="Times New Roman" w:cs="Times New Roman"/>
          <w:sz w:val="28"/>
          <w:szCs w:val="28"/>
        </w:rPr>
        <w:t>.», '</w:t>
      </w:r>
      <w:r w:rsidRPr="00643D7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43D7B">
        <w:rPr>
          <w:rFonts w:ascii="Times New Roman" w:hAnsi="Times New Roman" w:cs="Times New Roman"/>
          <w:sz w:val="28"/>
          <w:szCs w:val="28"/>
        </w:rPr>
        <w:t xml:space="preserve"> </w:t>
      </w:r>
      <w:r w:rsidRPr="00643D7B">
        <w:rPr>
          <w:rFonts w:ascii="Times New Roman" w:hAnsi="Times New Roman" w:cs="Times New Roman"/>
          <w:sz w:val="28"/>
          <w:szCs w:val="28"/>
          <w:lang w:val="en-US"/>
        </w:rPr>
        <w:t>won</w:t>
      </w:r>
      <w:r w:rsidRPr="00643D7B">
        <w:rPr>
          <w:rFonts w:ascii="Times New Roman" w:hAnsi="Times New Roman" w:cs="Times New Roman"/>
          <w:sz w:val="28"/>
          <w:szCs w:val="28"/>
        </w:rPr>
        <w:t>!']:</w:t>
      </w:r>
    </w:p>
    <w:p w14:paraId="07B500F5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print(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sentence + ' =&gt; ' + d2l.predict_s2s_ch9(</w:t>
      </w:r>
    </w:p>
    <w:p w14:paraId="45F27C16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model, sentence,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src_vocab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tgt_vocab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num_steps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, device))</w:t>
      </w:r>
    </w:p>
    <w:p w14:paraId="028F43F8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D2F2AC1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43D7B">
        <w:rPr>
          <w:rFonts w:ascii="Times New Roman" w:hAnsi="Times New Roman" w:cs="Times New Roman"/>
          <w:sz w:val="28"/>
          <w:szCs w:val="28"/>
        </w:rPr>
        <w:t>Идти .</w:t>
      </w:r>
      <w:proofErr w:type="gramEnd"/>
      <w:r w:rsidRPr="00643D7B">
        <w:rPr>
          <w:rFonts w:ascii="Times New Roman" w:hAnsi="Times New Roman" w:cs="Times New Roman"/>
          <w:sz w:val="28"/>
          <w:szCs w:val="28"/>
        </w:rPr>
        <w:t xml:space="preserve"> =&gt;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>!</w:t>
      </w:r>
    </w:p>
    <w:p w14:paraId="258807A8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 xml:space="preserve">Вот это </w:t>
      </w:r>
      <w:proofErr w:type="gramStart"/>
      <w:r w:rsidRPr="00643D7B">
        <w:rPr>
          <w:rFonts w:ascii="Times New Roman" w:hAnsi="Times New Roman" w:cs="Times New Roman"/>
          <w:sz w:val="28"/>
          <w:szCs w:val="28"/>
        </w:rPr>
        <w:t>да !</w:t>
      </w:r>
      <w:proofErr w:type="gramEnd"/>
      <w:r w:rsidRPr="00643D7B">
        <w:rPr>
          <w:rFonts w:ascii="Times New Roman" w:hAnsi="Times New Roman" w:cs="Times New Roman"/>
          <w:sz w:val="28"/>
          <w:szCs w:val="28"/>
        </w:rPr>
        <w:t xml:space="preserve"> =&gt;!</w:t>
      </w:r>
    </w:p>
    <w:p w14:paraId="6E9A84D5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 xml:space="preserve">Я в </w:t>
      </w:r>
      <w:proofErr w:type="gramStart"/>
      <w:r w:rsidRPr="00643D7B">
        <w:rPr>
          <w:rFonts w:ascii="Times New Roman" w:hAnsi="Times New Roman" w:cs="Times New Roman"/>
          <w:sz w:val="28"/>
          <w:szCs w:val="28"/>
        </w:rPr>
        <w:t>порядке .</w:t>
      </w:r>
      <w:proofErr w:type="gramEnd"/>
      <w:r w:rsidRPr="00643D7B">
        <w:rPr>
          <w:rFonts w:ascii="Times New Roman" w:hAnsi="Times New Roman" w:cs="Times New Roman"/>
          <w:sz w:val="28"/>
          <w:szCs w:val="28"/>
        </w:rPr>
        <w:t xml:space="preserve"> =&gt;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je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vais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bien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>.</w:t>
      </w:r>
    </w:p>
    <w:p w14:paraId="38E6C030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 xml:space="preserve">Я </w:t>
      </w:r>
      <w:proofErr w:type="gramStart"/>
      <w:r w:rsidRPr="00643D7B">
        <w:rPr>
          <w:rFonts w:ascii="Times New Roman" w:hAnsi="Times New Roman" w:cs="Times New Roman"/>
          <w:sz w:val="28"/>
          <w:szCs w:val="28"/>
        </w:rPr>
        <w:t>выиграл !</w:t>
      </w:r>
      <w:proofErr w:type="gramEnd"/>
      <w:r w:rsidRPr="00643D7B">
        <w:rPr>
          <w:rFonts w:ascii="Times New Roman" w:hAnsi="Times New Roman" w:cs="Times New Roman"/>
          <w:sz w:val="28"/>
          <w:szCs w:val="28"/>
        </w:rPr>
        <w:t xml:space="preserve"> =&gt;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je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l'ai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emporté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>!</w:t>
      </w:r>
    </w:p>
    <w:p w14:paraId="0767BEFE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643D7B">
        <w:rPr>
          <w:rFonts w:ascii="Times New Roman" w:hAnsi="Times New Roman" w:cs="Times New Roman"/>
          <w:b/>
          <w:sz w:val="28"/>
          <w:szCs w:val="28"/>
        </w:rPr>
        <w:t>Резюме</w:t>
      </w:r>
    </w:p>
    <w:p w14:paraId="3216C9AD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>• Модель seq2seq с вниманием добавляет дополнительный уровень внимания к модели без внимания.</w:t>
      </w:r>
    </w:p>
    <w:p w14:paraId="2F43BC8D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>• Декодер модели seq2seq с вниманием передает три элемента от кодировщика: выходные данные кодера для всех временных шагов, скрытое состояние последнего временного шага кодировщика и допустимая длина кодировщика.</w:t>
      </w:r>
    </w:p>
    <w:p w14:paraId="54A54ABB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643D7B">
        <w:rPr>
          <w:rFonts w:ascii="Times New Roman" w:hAnsi="Times New Roman" w:cs="Times New Roman"/>
          <w:b/>
          <w:sz w:val="28"/>
          <w:szCs w:val="28"/>
        </w:rPr>
        <w:lastRenderedPageBreak/>
        <w:t>Упражнения</w:t>
      </w:r>
    </w:p>
    <w:p w14:paraId="6430DC25" w14:textId="77777777" w:rsidR="0063780C" w:rsidRPr="00643D7B" w:rsidRDefault="0063780C" w:rsidP="00643D7B">
      <w:pPr>
        <w:pStyle w:val="a3"/>
        <w:numPr>
          <w:ilvl w:val="0"/>
          <w:numId w:val="5"/>
        </w:num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>Сравните Seq2SeqAttentionDecoder и Seq2seqDecoder, используя одинаковые параметры и проверив их потери.</w:t>
      </w:r>
    </w:p>
    <w:p w14:paraId="417A6D14" w14:textId="77777777" w:rsidR="0063780C" w:rsidRPr="00643D7B" w:rsidRDefault="0063780C" w:rsidP="00643D7B">
      <w:pPr>
        <w:pStyle w:val="a3"/>
        <w:numPr>
          <w:ilvl w:val="0"/>
          <w:numId w:val="5"/>
        </w:num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>Можете ли вы придумать какие-либо варианты использования, в которых Seq2SeqAttentionDecoder будет лучше Seq2seqDecoder?</w:t>
      </w:r>
    </w:p>
    <w:p w14:paraId="10B778DA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643D7B">
        <w:rPr>
          <w:rFonts w:ascii="Times New Roman" w:hAnsi="Times New Roman" w:cs="Times New Roman"/>
          <w:b/>
          <w:sz w:val="28"/>
          <w:szCs w:val="28"/>
        </w:rPr>
        <w:t xml:space="preserve">Обсуждения (см. </w:t>
      </w:r>
      <w:r w:rsidRPr="00643D7B">
        <w:rPr>
          <w:rFonts w:ascii="Times New Roman" w:hAnsi="Times New Roman" w:cs="Times New Roman"/>
          <w:sz w:val="28"/>
          <w:szCs w:val="28"/>
        </w:rPr>
        <w:t>https://discuss.d2l.ai/t/347</w:t>
      </w:r>
      <w:r w:rsidRPr="00643D7B">
        <w:rPr>
          <w:rFonts w:ascii="Times New Roman" w:hAnsi="Times New Roman" w:cs="Times New Roman"/>
          <w:b/>
          <w:sz w:val="28"/>
          <w:szCs w:val="28"/>
        </w:rPr>
        <w:t>)</w:t>
      </w:r>
    </w:p>
    <w:p w14:paraId="69A3FBD7" w14:textId="77777777" w:rsidR="0063780C" w:rsidRPr="00643D7B" w:rsidRDefault="0063780C" w:rsidP="00643D7B">
      <w:pPr>
        <w:pStyle w:val="a3"/>
        <w:numPr>
          <w:ilvl w:val="1"/>
          <w:numId w:val="8"/>
        </w:numPr>
        <w:tabs>
          <w:tab w:val="left" w:pos="463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643D7B">
        <w:rPr>
          <w:rFonts w:ascii="Times New Roman" w:hAnsi="Times New Roman" w:cs="Times New Roman"/>
          <w:b/>
          <w:sz w:val="28"/>
          <w:szCs w:val="28"/>
        </w:rPr>
        <w:t>Трансформер</w:t>
      </w:r>
    </w:p>
    <w:p w14:paraId="53014D3B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>В предыдущих главах мы рассмотрели основные архитектуры нейронных сетей, такие как сверточные нейронные сети (CNN) и рекуррентные нейронные сети (RNN). Подведем итоги их плюсов и минусов:</w:t>
      </w:r>
    </w:p>
    <w:p w14:paraId="73FCC060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>• CNN легко распараллеливать на уровне, но они не могут хорошо улавливать последовательную зависимость переменной длины.</w:t>
      </w:r>
    </w:p>
    <w:p w14:paraId="426D0AF3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>• RNN могут захватывать последовательную информацию с большим радиусом действия и переменной длины, но страдают от неспособности распараллелить последовательность.</w:t>
      </w:r>
    </w:p>
    <w:p w14:paraId="6C49F1A7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>Чтобы объединить преимущества как CNN, так и RNN, (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Vaswani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et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al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., 2017) разработали новую архитектуру с использованием механизма внимания. Эта архитектура, которая называется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Transformer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, достигает распараллеливания путем захвата повторяющейся последовательности с вниманием и в то же время кодирует позицию каждого элемента в последовательности. В результате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Transformer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приводит к совместимой модели со значительно более коротким временем обучения.</w:t>
      </w:r>
    </w:p>
    <w:p w14:paraId="6BC88AA7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 xml:space="preserve">Подобно модели seq2seq в Разделе 9.7,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Transformer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также основан на архитектуре кодировщика-декодера. Однако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Transformer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отличается от предыдущего тем, что заменяет повторяющиеся слои в seq2seq слоями внимания с несколькими головами, включает информацию о положении посредством кодирования положения и применяет нормализацию уровня. Мы сравниваем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Transforme</w:t>
      </w:r>
      <w:r w:rsidR="008D7CB6" w:rsidRPr="00643D7B">
        <w:rPr>
          <w:rFonts w:ascii="Times New Roman" w:hAnsi="Times New Roman" w:cs="Times New Roman"/>
          <w:sz w:val="28"/>
          <w:szCs w:val="28"/>
        </w:rPr>
        <w:t>r</w:t>
      </w:r>
      <w:proofErr w:type="spellEnd"/>
      <w:r w:rsidR="008D7CB6" w:rsidRPr="00643D7B">
        <w:rPr>
          <w:rFonts w:ascii="Times New Roman" w:hAnsi="Times New Roman" w:cs="Times New Roman"/>
          <w:sz w:val="28"/>
          <w:szCs w:val="28"/>
        </w:rPr>
        <w:t xml:space="preserve"> и seq2seq бок о бок на рис. 11</w:t>
      </w:r>
      <w:r w:rsidRPr="00643D7B">
        <w:rPr>
          <w:rFonts w:ascii="Times New Roman" w:hAnsi="Times New Roman" w:cs="Times New Roman"/>
          <w:sz w:val="28"/>
          <w:szCs w:val="28"/>
        </w:rPr>
        <w:t>.3.1.</w:t>
      </w:r>
    </w:p>
    <w:p w14:paraId="077C1398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>В целом эти две модели похожи друг на друга: вложения исходной последовательности подаются в n повторяющихся блоков. Затем выходы последнего блока используются в качестве памяти внимания для декодера. Вложения целевой последовательности аналогичным образом передаются в n повторяющихся блоков в декодере, а конечные выходные данные получаются путем применения плотного слоя с размером словаря к выходным данным последнего блока.</w:t>
      </w:r>
    </w:p>
    <w:p w14:paraId="3E08697D" w14:textId="77777777" w:rsidR="0063780C" w:rsidRPr="00643D7B" w:rsidRDefault="008D7CB6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b/>
          <w:sz w:val="28"/>
          <w:szCs w:val="28"/>
        </w:rPr>
        <w:t>Рис. 11</w:t>
      </w:r>
      <w:r w:rsidR="0063780C" w:rsidRPr="00643D7B">
        <w:rPr>
          <w:rFonts w:ascii="Times New Roman" w:hAnsi="Times New Roman" w:cs="Times New Roman"/>
          <w:b/>
          <w:sz w:val="28"/>
          <w:szCs w:val="28"/>
        </w:rPr>
        <w:t>.3.1:</w:t>
      </w:r>
      <w:r w:rsidR="0063780C" w:rsidRPr="00643D7B">
        <w:rPr>
          <w:rFonts w:ascii="Times New Roman" w:hAnsi="Times New Roman" w:cs="Times New Roman"/>
          <w:sz w:val="28"/>
          <w:szCs w:val="28"/>
        </w:rPr>
        <w:t xml:space="preserve"> Архитектура трансформатора.</w:t>
      </w:r>
    </w:p>
    <w:p w14:paraId="63C3ADE2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lastRenderedPageBreak/>
        <w:t xml:space="preserve">С другой стороны,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Transformer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отличается от модели seq2seq с вниманием в следующем:</w:t>
      </w:r>
    </w:p>
    <w:p w14:paraId="64F2B042" w14:textId="77777777" w:rsidR="0063780C" w:rsidRPr="00643D7B" w:rsidRDefault="0063780C" w:rsidP="00643D7B">
      <w:pPr>
        <w:pStyle w:val="a3"/>
        <w:numPr>
          <w:ilvl w:val="0"/>
          <w:numId w:val="6"/>
        </w:num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>Блок трансформера: повторяющийся слой в seq2seq заменяется блоком трансформера. Этот блок содержит слой внимания с несколькими головами и сеть прямой связи с позициями с двумя уровнями для кодировщика. Для декодера используется еще один уровень внимания с несколькими головами, который принимает состояние кодера.</w:t>
      </w:r>
    </w:p>
    <w:p w14:paraId="4D60C92A" w14:textId="77777777" w:rsidR="0063780C" w:rsidRPr="00643D7B" w:rsidRDefault="0063780C" w:rsidP="00643D7B">
      <w:pPr>
        <w:pStyle w:val="a3"/>
        <w:numPr>
          <w:ilvl w:val="0"/>
          <w:numId w:val="6"/>
        </w:num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>Сложение и нормализация: входные и выходные данные как слоя внимания с несколькими головами, так и сети позиционной прямой связи обрабатываются двумя слоями «добавить и норма», которые содержат остаточную структуру и слой нормализации слоя.</w:t>
      </w:r>
    </w:p>
    <w:p w14:paraId="15122D66" w14:textId="77777777" w:rsidR="0063780C" w:rsidRPr="00643D7B" w:rsidRDefault="0063780C" w:rsidP="00643D7B">
      <w:pPr>
        <w:pStyle w:val="a3"/>
        <w:numPr>
          <w:ilvl w:val="0"/>
          <w:numId w:val="6"/>
        </w:num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 xml:space="preserve">Кодирование позиции: поскольку уровень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самовнимания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не различает порядок элементов в последовательности, уровень позиционного кодирования используется для добавления последовательной информации в каждый элемент последовательности.</w:t>
      </w:r>
    </w:p>
    <w:p w14:paraId="75644D10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 xml:space="preserve">В оставшейся части этого раздела мы снабдим вас каждым новым компонентом, представленным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Transformer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>, и подготовим вас к созданию модели машинного перевода.</w:t>
      </w:r>
    </w:p>
    <w:p w14:paraId="23ED42B2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from d2l import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mxnet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as d2l</w:t>
      </w:r>
    </w:p>
    <w:p w14:paraId="60245F15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import math</w:t>
      </w:r>
    </w:p>
    <w:p w14:paraId="6E60A036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from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mxnet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import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autograd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np,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npx</w:t>
      </w:r>
      <w:proofErr w:type="spellEnd"/>
    </w:p>
    <w:p w14:paraId="0BEF33ED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from 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mxnet.gluon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import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nn</w:t>
      </w:r>
      <w:proofErr w:type="spellEnd"/>
    </w:p>
    <w:p w14:paraId="72A7CBC2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npx.set_</w:t>
      </w: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np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2A40C851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2518234" w14:textId="77777777" w:rsidR="0063780C" w:rsidRPr="00643D7B" w:rsidRDefault="0063780C" w:rsidP="00643D7B">
      <w:pPr>
        <w:pStyle w:val="a3"/>
        <w:numPr>
          <w:ilvl w:val="2"/>
          <w:numId w:val="8"/>
        </w:numPr>
        <w:tabs>
          <w:tab w:val="left" w:pos="463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643D7B">
        <w:rPr>
          <w:rFonts w:ascii="Times New Roman" w:hAnsi="Times New Roman" w:cs="Times New Roman"/>
          <w:b/>
          <w:sz w:val="28"/>
          <w:szCs w:val="28"/>
        </w:rPr>
        <w:t>Многоголовое внимание</w:t>
      </w:r>
    </w:p>
    <w:p w14:paraId="5BFCAFE6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 xml:space="preserve">Прежде чем приступить к обсуждению уровня внимания с несколькими головами, давайте кратко рассмотрим архитектуру внимания к себе. Модель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самовнимания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43D7B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643D7B">
        <w:rPr>
          <w:rFonts w:ascii="Times New Roman" w:hAnsi="Times New Roman" w:cs="Times New Roman"/>
          <w:sz w:val="28"/>
          <w:szCs w:val="28"/>
        </w:rPr>
        <w:t xml:space="preserve"> нормальная модель внимания, в которой ее запрос, ключ и значение копируются точно так же из каждого элемента последовательных входных</w:t>
      </w:r>
      <w:r w:rsidR="008D7CB6" w:rsidRPr="00643D7B">
        <w:rPr>
          <w:rFonts w:ascii="Times New Roman" w:hAnsi="Times New Roman" w:cs="Times New Roman"/>
          <w:sz w:val="28"/>
          <w:szCs w:val="28"/>
        </w:rPr>
        <w:t xml:space="preserve"> данных. Как показано на рис. 11</w:t>
      </w:r>
      <w:r w:rsidRPr="00643D7B">
        <w:rPr>
          <w:rFonts w:ascii="Times New Roman" w:hAnsi="Times New Roman" w:cs="Times New Roman"/>
          <w:sz w:val="28"/>
          <w:szCs w:val="28"/>
        </w:rPr>
        <w:t xml:space="preserve">.3.2,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самовнимание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выводит последовательные выходные данные одинаковой длины для каждого элемента ввода. По сравнению с повторяющимся слоем выходные элементы слоя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самовнимания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могут вычисляться параллельно, и, следовательно, легко получить высокоэффективную реализацию.</w:t>
      </w:r>
    </w:p>
    <w:p w14:paraId="07F4EE70" w14:textId="77777777" w:rsidR="0063780C" w:rsidRPr="00643D7B" w:rsidRDefault="008D7CB6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b/>
          <w:sz w:val="28"/>
          <w:szCs w:val="28"/>
        </w:rPr>
        <w:t>Рис. 11</w:t>
      </w:r>
      <w:r w:rsidR="0063780C" w:rsidRPr="00643D7B">
        <w:rPr>
          <w:rFonts w:ascii="Times New Roman" w:hAnsi="Times New Roman" w:cs="Times New Roman"/>
          <w:b/>
          <w:sz w:val="28"/>
          <w:szCs w:val="28"/>
        </w:rPr>
        <w:t>.3.2:</w:t>
      </w:r>
      <w:r w:rsidR="0063780C" w:rsidRPr="00643D7B">
        <w:rPr>
          <w:rFonts w:ascii="Times New Roman" w:hAnsi="Times New Roman" w:cs="Times New Roman"/>
          <w:sz w:val="28"/>
          <w:szCs w:val="28"/>
        </w:rPr>
        <w:t xml:space="preserve"> Архитектура </w:t>
      </w:r>
      <w:proofErr w:type="spellStart"/>
      <w:r w:rsidR="0063780C" w:rsidRPr="00643D7B">
        <w:rPr>
          <w:rFonts w:ascii="Times New Roman" w:hAnsi="Times New Roman" w:cs="Times New Roman"/>
          <w:sz w:val="28"/>
          <w:szCs w:val="28"/>
        </w:rPr>
        <w:t>самовнимания</w:t>
      </w:r>
      <w:proofErr w:type="spellEnd"/>
      <w:r w:rsidR="0063780C" w:rsidRPr="00643D7B">
        <w:rPr>
          <w:rFonts w:ascii="Times New Roman" w:hAnsi="Times New Roman" w:cs="Times New Roman"/>
          <w:sz w:val="28"/>
          <w:szCs w:val="28"/>
        </w:rPr>
        <w:t>.</w:t>
      </w:r>
    </w:p>
    <w:p w14:paraId="5A6BF708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 xml:space="preserve">Слой внимания с несколькими головами состоит из h параллельных слоев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самовнимания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>, каждый из которых называется головой.</w:t>
      </w:r>
    </w:p>
    <w:p w14:paraId="7AF0DE85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lastRenderedPageBreak/>
        <w:t xml:space="preserve">Для каждой головы перед подачей на уровень внимания мы проецируем запросы, ключи и значения с тремя плотными слоями со скрытыми размерами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p</w:t>
      </w:r>
      <w:r w:rsidRPr="00643D7B">
        <w:rPr>
          <w:rFonts w:ascii="Times New Roman" w:hAnsi="Times New Roman" w:cs="Times New Roman"/>
          <w:sz w:val="28"/>
          <w:szCs w:val="28"/>
          <w:vertAlign w:val="subscript"/>
        </w:rPr>
        <w:t>q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p</w:t>
      </w:r>
      <w:r w:rsidRPr="00643D7B">
        <w:rPr>
          <w:rFonts w:ascii="Times New Roman" w:hAnsi="Times New Roman" w:cs="Times New Roman"/>
          <w:sz w:val="28"/>
          <w:szCs w:val="28"/>
          <w:vertAlign w:val="subscript"/>
        </w:rPr>
        <w:t>k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p</w:t>
      </w:r>
      <w:r w:rsidRPr="00643D7B">
        <w:rPr>
          <w:rFonts w:ascii="Times New Roman" w:hAnsi="Times New Roman" w:cs="Times New Roman"/>
          <w:sz w:val="28"/>
          <w:szCs w:val="28"/>
          <w:vertAlign w:val="subscript"/>
        </w:rPr>
        <w:t>v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>, соответственно. Выходные данные этих h головок внимания объединяются и затем обрабатываются последним плотным слоем.</w:t>
      </w:r>
    </w:p>
    <w:p w14:paraId="059594BF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 xml:space="preserve">Предположим, что измерения для запроса, ключа и значения равны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d</w:t>
      </w:r>
      <w:r w:rsidRPr="00643D7B">
        <w:rPr>
          <w:rFonts w:ascii="Times New Roman" w:hAnsi="Times New Roman" w:cs="Times New Roman"/>
          <w:sz w:val="28"/>
          <w:szCs w:val="28"/>
          <w:vertAlign w:val="subscript"/>
        </w:rPr>
        <w:t>q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d</w:t>
      </w:r>
      <w:r w:rsidRPr="00643D7B">
        <w:rPr>
          <w:rFonts w:ascii="Times New Roman" w:hAnsi="Times New Roman" w:cs="Times New Roman"/>
          <w:sz w:val="28"/>
          <w:szCs w:val="28"/>
          <w:vertAlign w:val="subscript"/>
        </w:rPr>
        <w:t>k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d</w:t>
      </w:r>
      <w:r w:rsidRPr="00643D7B">
        <w:rPr>
          <w:rFonts w:ascii="Times New Roman" w:hAnsi="Times New Roman" w:cs="Times New Roman"/>
          <w:sz w:val="28"/>
          <w:szCs w:val="28"/>
          <w:vertAlign w:val="subscript"/>
        </w:rPr>
        <w:t>v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, соответственно. Тогда для каждой головки i = </w:t>
      </w:r>
      <w:proofErr w:type="gramStart"/>
      <w:r w:rsidRPr="00643D7B">
        <w:rPr>
          <w:rFonts w:ascii="Times New Roman" w:hAnsi="Times New Roman" w:cs="Times New Roman"/>
          <w:sz w:val="28"/>
          <w:szCs w:val="28"/>
        </w:rPr>
        <w:t>1,. . .</w:t>
      </w:r>
      <w:proofErr w:type="gramEnd"/>
      <w:r w:rsidRPr="00643D7B">
        <w:rPr>
          <w:rFonts w:ascii="Times New Roman" w:hAnsi="Times New Roman" w:cs="Times New Roman"/>
          <w:sz w:val="28"/>
          <w:szCs w:val="28"/>
        </w:rPr>
        <w:t xml:space="preserve"> , h можно обучить обучаемые параметры W</w:t>
      </w:r>
      <w:r w:rsidRPr="00643D7B">
        <w:rPr>
          <w:rFonts w:ascii="Times New Roman" w:hAnsi="Times New Roman" w:cs="Times New Roman"/>
          <w:sz w:val="28"/>
          <w:szCs w:val="28"/>
          <w:vertAlign w:val="superscript"/>
        </w:rPr>
        <w:t>(</w:t>
      </w:r>
      <w:proofErr w:type="spellStart"/>
      <w:r w:rsidRPr="00643D7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i</w:t>
      </w:r>
      <w:proofErr w:type="spellEnd"/>
      <w:r w:rsidRPr="00643D7B">
        <w:rPr>
          <w:rFonts w:ascii="Times New Roman" w:hAnsi="Times New Roman" w:cs="Times New Roman"/>
          <w:sz w:val="28"/>
          <w:szCs w:val="28"/>
          <w:vertAlign w:val="superscript"/>
        </w:rPr>
        <w:t>)</w:t>
      </w:r>
      <w:r w:rsidRPr="00643D7B">
        <w:rPr>
          <w:rFonts w:ascii="Times New Roman" w:hAnsi="Times New Roman" w:cs="Times New Roman"/>
          <w:sz w:val="28"/>
          <w:szCs w:val="28"/>
          <w:vertAlign w:val="subscript"/>
        </w:rPr>
        <w:t>q</w:t>
      </w:r>
      <w:r w:rsidRPr="00643D7B">
        <w:rPr>
          <w:rFonts w:ascii="Times New Roman" w:hAnsi="Times New Roman" w:cs="Times New Roman"/>
          <w:sz w:val="28"/>
          <w:szCs w:val="28"/>
        </w:rPr>
        <w:t xml:space="preserve"> </w:t>
      </w:r>
      <w:r w:rsidRPr="00643D7B">
        <w:rPr>
          <w:rFonts w:ascii="Cambria Math" w:hAnsi="Cambria Math" w:cs="Cambria Math"/>
          <w:sz w:val="28"/>
          <w:szCs w:val="28"/>
        </w:rPr>
        <w:t>∈</w:t>
      </w:r>
      <w:r w:rsidRPr="00643D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R</w:t>
      </w:r>
      <w:r w:rsidRPr="00643D7B">
        <w:rPr>
          <w:rFonts w:ascii="Times New Roman" w:hAnsi="Times New Roman" w:cs="Times New Roman"/>
          <w:sz w:val="28"/>
          <w:szCs w:val="28"/>
          <w:vertAlign w:val="superscript"/>
        </w:rPr>
        <w:t>pq</w:t>
      </w:r>
      <w:proofErr w:type="spellEnd"/>
      <w:r w:rsidRPr="00643D7B">
        <w:rPr>
          <w:rFonts w:ascii="Times New Roman" w:hAnsi="Times New Roman" w:cs="Times New Roman"/>
          <w:sz w:val="28"/>
          <w:szCs w:val="28"/>
          <w:vertAlign w:val="superscript"/>
        </w:rPr>
        <w:t xml:space="preserve"> ×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vertAlign w:val="superscript"/>
        </w:rPr>
        <w:t>dq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>, W</w:t>
      </w:r>
      <w:r w:rsidRPr="00643D7B">
        <w:rPr>
          <w:rFonts w:ascii="Times New Roman" w:hAnsi="Times New Roman" w:cs="Times New Roman"/>
          <w:sz w:val="28"/>
          <w:szCs w:val="28"/>
          <w:vertAlign w:val="superscript"/>
        </w:rPr>
        <w:t>(i)</w:t>
      </w:r>
      <w:r w:rsidRPr="00643D7B">
        <w:rPr>
          <w:rFonts w:ascii="Times New Roman" w:hAnsi="Times New Roman" w:cs="Times New Roman"/>
          <w:sz w:val="28"/>
          <w:szCs w:val="28"/>
          <w:vertAlign w:val="subscript"/>
        </w:rPr>
        <w:t>k</w:t>
      </w:r>
      <w:r w:rsidRPr="00643D7B">
        <w:rPr>
          <w:rFonts w:ascii="Times New Roman" w:hAnsi="Times New Roman" w:cs="Times New Roman"/>
          <w:sz w:val="28"/>
          <w:szCs w:val="28"/>
        </w:rPr>
        <w:t xml:space="preserve"> </w:t>
      </w:r>
      <w:r w:rsidRPr="00643D7B">
        <w:rPr>
          <w:rFonts w:ascii="Cambria Math" w:hAnsi="Cambria Math" w:cs="Cambria Math"/>
          <w:sz w:val="28"/>
          <w:szCs w:val="28"/>
        </w:rPr>
        <w:t>∈</w:t>
      </w:r>
      <w:r w:rsidRPr="00643D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R</w:t>
      </w:r>
      <w:r w:rsidRPr="00643D7B">
        <w:rPr>
          <w:rFonts w:ascii="Times New Roman" w:hAnsi="Times New Roman" w:cs="Times New Roman"/>
          <w:sz w:val="28"/>
          <w:szCs w:val="28"/>
          <w:vertAlign w:val="superscript"/>
        </w:rPr>
        <w:t>pk</w:t>
      </w:r>
      <w:proofErr w:type="spellEnd"/>
      <w:r w:rsidRPr="00643D7B">
        <w:rPr>
          <w:rFonts w:ascii="Times New Roman" w:hAnsi="Times New Roman" w:cs="Times New Roman"/>
          <w:sz w:val="28"/>
          <w:szCs w:val="28"/>
          <w:vertAlign w:val="superscript"/>
        </w:rPr>
        <w:t xml:space="preserve"> ×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vertAlign w:val="superscript"/>
        </w:rPr>
        <w:t>dk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и W</w:t>
      </w:r>
      <w:r w:rsidRPr="00643D7B">
        <w:rPr>
          <w:rFonts w:ascii="Times New Roman" w:hAnsi="Times New Roman" w:cs="Times New Roman"/>
          <w:sz w:val="28"/>
          <w:szCs w:val="28"/>
          <w:vertAlign w:val="superscript"/>
        </w:rPr>
        <w:t>(i)</w:t>
      </w:r>
      <w:r w:rsidRPr="00643D7B">
        <w:rPr>
          <w:rFonts w:ascii="Times New Roman" w:hAnsi="Times New Roman" w:cs="Times New Roman"/>
          <w:sz w:val="28"/>
          <w:szCs w:val="28"/>
          <w:vertAlign w:val="subscript"/>
        </w:rPr>
        <w:t>v</w:t>
      </w:r>
      <w:r w:rsidRPr="00643D7B">
        <w:rPr>
          <w:rFonts w:ascii="Times New Roman" w:hAnsi="Times New Roman" w:cs="Times New Roman"/>
          <w:sz w:val="28"/>
          <w:szCs w:val="28"/>
        </w:rPr>
        <w:t xml:space="preserve"> </w:t>
      </w:r>
      <w:r w:rsidRPr="00643D7B">
        <w:rPr>
          <w:rFonts w:ascii="Cambria Math" w:hAnsi="Cambria Math" w:cs="Cambria Math"/>
          <w:sz w:val="28"/>
          <w:szCs w:val="28"/>
        </w:rPr>
        <w:t>∈</w:t>
      </w:r>
      <w:r w:rsidRPr="00643D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R</w:t>
      </w:r>
      <w:r w:rsidRPr="00643D7B">
        <w:rPr>
          <w:rFonts w:ascii="Times New Roman" w:hAnsi="Times New Roman" w:cs="Times New Roman"/>
          <w:sz w:val="28"/>
          <w:szCs w:val="28"/>
          <w:vertAlign w:val="superscript"/>
        </w:rPr>
        <w:t>pv</w:t>
      </w:r>
      <w:proofErr w:type="spellEnd"/>
      <w:r w:rsidRPr="00643D7B">
        <w:rPr>
          <w:rFonts w:ascii="Times New Roman" w:hAnsi="Times New Roman" w:cs="Times New Roman"/>
          <w:sz w:val="28"/>
          <w:szCs w:val="28"/>
          <w:vertAlign w:val="superscript"/>
        </w:rPr>
        <w:t xml:space="preserve"> ×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vertAlign w:val="superscript"/>
        </w:rPr>
        <w:t>dv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>. Следовательно, выход для каждой головы</w:t>
      </w:r>
    </w:p>
    <w:p w14:paraId="567823C0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ab/>
        <w:t>о</w:t>
      </w:r>
      <w:r w:rsidRPr="00643D7B">
        <w:rPr>
          <w:rFonts w:ascii="Times New Roman" w:hAnsi="Times New Roman" w:cs="Times New Roman"/>
          <w:sz w:val="28"/>
          <w:szCs w:val="28"/>
          <w:vertAlign w:val="superscript"/>
        </w:rPr>
        <w:t>(</w:t>
      </w:r>
      <w:proofErr w:type="spellStart"/>
      <w:r w:rsidRPr="00643D7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i</w:t>
      </w:r>
      <w:proofErr w:type="spellEnd"/>
      <w:r w:rsidRPr="00643D7B">
        <w:rPr>
          <w:rFonts w:ascii="Times New Roman" w:hAnsi="Times New Roman" w:cs="Times New Roman"/>
          <w:sz w:val="28"/>
          <w:szCs w:val="28"/>
          <w:vertAlign w:val="superscript"/>
        </w:rPr>
        <w:t>)</w:t>
      </w:r>
      <w:r w:rsidRPr="00643D7B">
        <w:rPr>
          <w:rFonts w:ascii="Times New Roman" w:hAnsi="Times New Roman" w:cs="Times New Roman"/>
          <w:sz w:val="28"/>
          <w:szCs w:val="28"/>
        </w:rPr>
        <w:t xml:space="preserve"> = </w:t>
      </w:r>
      <w:r w:rsidRPr="00643D7B">
        <w:rPr>
          <w:rFonts w:ascii="Times New Roman" w:hAnsi="Times New Roman" w:cs="Times New Roman"/>
          <w:sz w:val="28"/>
          <w:szCs w:val="28"/>
          <w:lang w:val="en-US"/>
        </w:rPr>
        <w:t>attention</w:t>
      </w:r>
      <w:r w:rsidRPr="00643D7B">
        <w:rPr>
          <w:rFonts w:ascii="Times New Roman" w:hAnsi="Times New Roman" w:cs="Times New Roman"/>
          <w:sz w:val="28"/>
          <w:szCs w:val="28"/>
        </w:rPr>
        <w:t xml:space="preserve"> (</w:t>
      </w:r>
      <w:r w:rsidRPr="00643D7B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643D7B">
        <w:rPr>
          <w:rFonts w:ascii="Times New Roman" w:hAnsi="Times New Roman" w:cs="Times New Roman"/>
          <w:sz w:val="28"/>
          <w:szCs w:val="28"/>
          <w:vertAlign w:val="superscript"/>
        </w:rPr>
        <w:t>(</w:t>
      </w:r>
      <w:proofErr w:type="spellStart"/>
      <w:r w:rsidRPr="00643D7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i</w:t>
      </w:r>
      <w:proofErr w:type="spellEnd"/>
      <w:r w:rsidRPr="00643D7B">
        <w:rPr>
          <w:rFonts w:ascii="Times New Roman" w:hAnsi="Times New Roman" w:cs="Times New Roman"/>
          <w:sz w:val="28"/>
          <w:szCs w:val="28"/>
          <w:vertAlign w:val="superscript"/>
        </w:rPr>
        <w:t>)</w:t>
      </w:r>
      <w:r w:rsidRPr="00643D7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q</w:t>
      </w:r>
      <w:r w:rsidRPr="00643D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, </w:t>
      </w:r>
      <w:r w:rsidRPr="00643D7B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643D7B">
        <w:rPr>
          <w:rFonts w:ascii="Times New Roman" w:hAnsi="Times New Roman" w:cs="Times New Roman"/>
          <w:sz w:val="28"/>
          <w:szCs w:val="28"/>
          <w:vertAlign w:val="superscript"/>
        </w:rPr>
        <w:t>(</w:t>
      </w:r>
      <w:proofErr w:type="spellStart"/>
      <w:r w:rsidRPr="00643D7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i</w:t>
      </w:r>
      <w:proofErr w:type="spellEnd"/>
      <w:r w:rsidRPr="00643D7B">
        <w:rPr>
          <w:rFonts w:ascii="Times New Roman" w:hAnsi="Times New Roman" w:cs="Times New Roman"/>
          <w:sz w:val="28"/>
          <w:szCs w:val="28"/>
          <w:vertAlign w:val="superscript"/>
        </w:rPr>
        <w:t>)</w:t>
      </w:r>
      <w:r w:rsidRPr="00643D7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k</w:t>
      </w:r>
      <w:r w:rsidRPr="00643D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k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, </w:t>
      </w:r>
      <w:r w:rsidRPr="00643D7B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643D7B">
        <w:rPr>
          <w:rFonts w:ascii="Times New Roman" w:hAnsi="Times New Roman" w:cs="Times New Roman"/>
          <w:sz w:val="28"/>
          <w:szCs w:val="28"/>
          <w:vertAlign w:val="superscript"/>
        </w:rPr>
        <w:t>(</w:t>
      </w:r>
      <w:proofErr w:type="spellStart"/>
      <w:r w:rsidRPr="00643D7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i</w:t>
      </w:r>
      <w:proofErr w:type="spellEnd"/>
      <w:r w:rsidRPr="00643D7B">
        <w:rPr>
          <w:rFonts w:ascii="Times New Roman" w:hAnsi="Times New Roman" w:cs="Times New Roman"/>
          <w:sz w:val="28"/>
          <w:szCs w:val="28"/>
          <w:vertAlign w:val="superscript"/>
        </w:rPr>
        <w:t>)</w:t>
      </w:r>
      <w:r w:rsidRPr="00643D7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v</w:t>
      </w:r>
      <w:r w:rsidRPr="00643D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v</w:t>
      </w:r>
      <w:proofErr w:type="spellEnd"/>
      <w:proofErr w:type="gramStart"/>
      <w:r w:rsidRPr="00643D7B">
        <w:rPr>
          <w:rFonts w:ascii="Times New Roman" w:hAnsi="Times New Roman" w:cs="Times New Roman"/>
          <w:sz w:val="28"/>
          <w:szCs w:val="28"/>
        </w:rPr>
        <w:t xml:space="preserve">),   </w:t>
      </w:r>
      <w:proofErr w:type="gramEnd"/>
      <w:r w:rsidRPr="00643D7B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D7CB6" w:rsidRPr="00643D7B">
        <w:rPr>
          <w:rFonts w:ascii="Times New Roman" w:hAnsi="Times New Roman" w:cs="Times New Roman"/>
          <w:sz w:val="28"/>
          <w:szCs w:val="28"/>
        </w:rPr>
        <w:t xml:space="preserve">                             (11</w:t>
      </w:r>
      <w:r w:rsidRPr="00643D7B">
        <w:rPr>
          <w:rFonts w:ascii="Times New Roman" w:hAnsi="Times New Roman" w:cs="Times New Roman"/>
          <w:sz w:val="28"/>
          <w:szCs w:val="28"/>
        </w:rPr>
        <w:t>.3.1)</w:t>
      </w:r>
    </w:p>
    <w:p w14:paraId="5A0057B6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 xml:space="preserve">где внимание может быть любым уровнем внимания, например,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DotProductAttention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MLPAttention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>,</w:t>
      </w:r>
      <w:r w:rsidR="008D7CB6" w:rsidRPr="00643D7B">
        <w:rPr>
          <w:rFonts w:ascii="Times New Roman" w:hAnsi="Times New Roman" w:cs="Times New Roman"/>
          <w:sz w:val="28"/>
          <w:szCs w:val="28"/>
        </w:rPr>
        <w:t xml:space="preserve"> как мы представили в Разделе 11</w:t>
      </w:r>
      <w:r w:rsidRPr="00643D7B">
        <w:rPr>
          <w:rFonts w:ascii="Times New Roman" w:hAnsi="Times New Roman" w:cs="Times New Roman"/>
          <w:sz w:val="28"/>
          <w:szCs w:val="28"/>
        </w:rPr>
        <w:t>.1.</w:t>
      </w:r>
    </w:p>
    <w:p w14:paraId="5A31CE96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 xml:space="preserve">После этого выходные данные длиной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p</w:t>
      </w:r>
      <w:r w:rsidRPr="00643D7B">
        <w:rPr>
          <w:rFonts w:ascii="Times New Roman" w:hAnsi="Times New Roman" w:cs="Times New Roman"/>
          <w:sz w:val="28"/>
          <w:szCs w:val="28"/>
          <w:vertAlign w:val="subscript"/>
        </w:rPr>
        <w:t>v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от каждой из h головок внимания объединяются в выходные данные длины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hp</w:t>
      </w:r>
      <w:r w:rsidRPr="00643D7B">
        <w:rPr>
          <w:rFonts w:ascii="Times New Roman" w:hAnsi="Times New Roman" w:cs="Times New Roman"/>
          <w:sz w:val="28"/>
          <w:szCs w:val="28"/>
          <w:vertAlign w:val="subscript"/>
        </w:rPr>
        <w:t>v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, которые затем передаются на последний плотный слой со скрытыми блоками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d</w:t>
      </w:r>
      <w:r w:rsidRPr="00643D7B">
        <w:rPr>
          <w:rFonts w:ascii="Times New Roman" w:hAnsi="Times New Roman" w:cs="Times New Roman"/>
          <w:sz w:val="28"/>
          <w:szCs w:val="28"/>
          <w:vertAlign w:val="subscript"/>
        </w:rPr>
        <w:t>o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. Веса этого плотного слоя можно обозначить как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W</w:t>
      </w:r>
      <w:r w:rsidRPr="00643D7B">
        <w:rPr>
          <w:rFonts w:ascii="Times New Roman" w:hAnsi="Times New Roman" w:cs="Times New Roman"/>
          <w:sz w:val="28"/>
          <w:szCs w:val="28"/>
          <w:vertAlign w:val="subscript"/>
        </w:rPr>
        <w:t>o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</w:t>
      </w:r>
      <w:r w:rsidRPr="00643D7B">
        <w:rPr>
          <w:rFonts w:ascii="Cambria Math" w:hAnsi="Cambria Math" w:cs="Cambria Math"/>
          <w:sz w:val="28"/>
          <w:szCs w:val="28"/>
        </w:rPr>
        <w:t>∈</w:t>
      </w:r>
      <w:r w:rsidRPr="00643D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R</w:t>
      </w:r>
      <w:r w:rsidRPr="00643D7B">
        <w:rPr>
          <w:rFonts w:ascii="Times New Roman" w:hAnsi="Times New Roman" w:cs="Times New Roman"/>
          <w:sz w:val="28"/>
          <w:szCs w:val="28"/>
          <w:vertAlign w:val="superscript"/>
        </w:rPr>
        <w:t>do</w:t>
      </w:r>
      <w:proofErr w:type="spellEnd"/>
      <w:r w:rsidRPr="00643D7B">
        <w:rPr>
          <w:rFonts w:ascii="Times New Roman" w:hAnsi="Times New Roman" w:cs="Times New Roman"/>
          <w:sz w:val="28"/>
          <w:szCs w:val="28"/>
          <w:vertAlign w:val="superscript"/>
        </w:rPr>
        <w:t xml:space="preserve"> ×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vertAlign w:val="superscript"/>
        </w:rPr>
        <w:t>hpv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>. В результате вывод внимания с несколькими головами будет</w:t>
      </w:r>
    </w:p>
    <w:p w14:paraId="43CF38CB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ab/>
        <w:t xml:space="preserve">o =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W</w:t>
      </w:r>
      <w:r w:rsidRPr="00643D7B">
        <w:rPr>
          <w:rFonts w:ascii="Times New Roman" w:hAnsi="Times New Roman" w:cs="Times New Roman"/>
          <w:sz w:val="28"/>
          <w:szCs w:val="28"/>
          <w:vertAlign w:val="subscript"/>
        </w:rPr>
        <w:t>o</w:t>
      </w:r>
      <w:proofErr w:type="spellEnd"/>
      <w:r w:rsidRPr="00643D7B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643D7B">
        <w:rPr>
          <w:rFonts w:ascii="Times New Roman" w:hAnsi="Times New Roman" w:cs="Times New Roman"/>
          <w:sz w:val="28"/>
          <w:szCs w:val="28"/>
        </w:rPr>
        <w:t>[</w:t>
      </w:r>
      <w:proofErr w:type="gramStart"/>
      <w:r w:rsidRPr="00643D7B">
        <w:rPr>
          <w:rFonts w:ascii="Times New Roman" w:hAnsi="Times New Roman" w:cs="Times New Roman"/>
          <w:sz w:val="28"/>
          <w:szCs w:val="28"/>
        </w:rPr>
        <w:t>о</w:t>
      </w:r>
      <w:r w:rsidRPr="00643D7B">
        <w:rPr>
          <w:rFonts w:ascii="Times New Roman" w:hAnsi="Times New Roman" w:cs="Times New Roman"/>
          <w:sz w:val="28"/>
          <w:szCs w:val="28"/>
          <w:vertAlign w:val="superscript"/>
        </w:rPr>
        <w:t>(</w:t>
      </w:r>
      <w:proofErr w:type="gramEnd"/>
      <w:r w:rsidRPr="00643D7B">
        <w:rPr>
          <w:rFonts w:ascii="Times New Roman" w:hAnsi="Times New Roman" w:cs="Times New Roman"/>
          <w:sz w:val="28"/>
          <w:szCs w:val="28"/>
          <w:vertAlign w:val="superscript"/>
        </w:rPr>
        <w:t>1)</w:t>
      </w:r>
      <w:r w:rsidRPr="00643D7B">
        <w:rPr>
          <w:rFonts w:ascii="Times New Roman" w:hAnsi="Times New Roman" w:cs="Times New Roman"/>
          <w:sz w:val="28"/>
          <w:szCs w:val="28"/>
        </w:rPr>
        <w:t>... о</w:t>
      </w:r>
      <w:r w:rsidRPr="00643D7B">
        <w:rPr>
          <w:rFonts w:ascii="Times New Roman" w:hAnsi="Times New Roman" w:cs="Times New Roman"/>
          <w:sz w:val="28"/>
          <w:szCs w:val="28"/>
          <w:vertAlign w:val="superscript"/>
        </w:rPr>
        <w:t xml:space="preserve">(h) </w:t>
      </w:r>
      <w:r w:rsidRPr="00643D7B">
        <w:rPr>
          <w:rFonts w:ascii="Times New Roman" w:hAnsi="Times New Roman" w:cs="Times New Roman"/>
          <w:sz w:val="28"/>
          <w:szCs w:val="28"/>
        </w:rPr>
        <w:t xml:space="preserve">].                                                </w:t>
      </w:r>
      <w:r w:rsidR="008D7CB6" w:rsidRPr="00643D7B">
        <w:rPr>
          <w:rFonts w:ascii="Times New Roman" w:hAnsi="Times New Roman" w:cs="Times New Roman"/>
          <w:sz w:val="28"/>
          <w:szCs w:val="28"/>
        </w:rPr>
        <w:t xml:space="preserve">                             (11</w:t>
      </w:r>
      <w:r w:rsidRPr="00643D7B">
        <w:rPr>
          <w:rFonts w:ascii="Times New Roman" w:hAnsi="Times New Roman" w:cs="Times New Roman"/>
          <w:sz w:val="28"/>
          <w:szCs w:val="28"/>
        </w:rPr>
        <w:t>.3.2)</w:t>
      </w:r>
    </w:p>
    <w:p w14:paraId="7FC29796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 xml:space="preserve">Теперь мы можем реализовать многоголовое внимание. Предположим, что внимание с несколькими головками содержит число головок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num_heads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= h, скрытый размер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num_hiddens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p</w:t>
      </w:r>
      <w:r w:rsidRPr="00643D7B">
        <w:rPr>
          <w:rFonts w:ascii="Times New Roman" w:hAnsi="Times New Roman" w:cs="Times New Roman"/>
          <w:sz w:val="28"/>
          <w:szCs w:val="28"/>
          <w:vertAlign w:val="subscript"/>
        </w:rPr>
        <w:t>q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p</w:t>
      </w:r>
      <w:r w:rsidRPr="00643D7B">
        <w:rPr>
          <w:rFonts w:ascii="Times New Roman" w:hAnsi="Times New Roman" w:cs="Times New Roman"/>
          <w:sz w:val="28"/>
          <w:szCs w:val="28"/>
          <w:vertAlign w:val="subscript"/>
        </w:rPr>
        <w:t>k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p</w:t>
      </w:r>
      <w:r w:rsidRPr="00643D7B">
        <w:rPr>
          <w:rFonts w:ascii="Times New Roman" w:hAnsi="Times New Roman" w:cs="Times New Roman"/>
          <w:sz w:val="28"/>
          <w:szCs w:val="28"/>
          <w:vertAlign w:val="subscript"/>
        </w:rPr>
        <w:t>v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одинаков для слоев запроса, ключа и значения. Кроме того, поскольку внимание с несколькими головами сохраняет ту же размерность между входом и выходом, у нас также есть размер выходного объекта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d</w:t>
      </w:r>
      <w:r w:rsidRPr="00643D7B">
        <w:rPr>
          <w:rFonts w:ascii="Times New Roman" w:hAnsi="Times New Roman" w:cs="Times New Roman"/>
          <w:sz w:val="28"/>
          <w:szCs w:val="28"/>
          <w:vertAlign w:val="subscript"/>
        </w:rPr>
        <w:t>o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num_hiddens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>.</w:t>
      </w:r>
    </w:p>
    <w:p w14:paraId="673E5F82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#@save</w:t>
      </w:r>
    </w:p>
    <w:p w14:paraId="5EE2EE8B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class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MultiHeadAttention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nn.Block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):</w:t>
      </w:r>
    </w:p>
    <w:p w14:paraId="42E62F0D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def __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init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_</w:t>
      </w: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_(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self,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num_hiddens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num_heads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dropout,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use_bias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=False, **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kwargs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):</w:t>
      </w:r>
    </w:p>
    <w:p w14:paraId="13A7D66C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super(</w:t>
      </w:r>
      <w:proofErr w:type="spellStart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MultiHeadAttention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, self).__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init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__(**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kwargs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28D9B8C4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self.num_heads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num_heads</w:t>
      </w:r>
      <w:proofErr w:type="spellEnd"/>
    </w:p>
    <w:p w14:paraId="4391EE47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self.attention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= d2l.DotProductAttention(dropout)</w:t>
      </w:r>
    </w:p>
    <w:p w14:paraId="506EE0AD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self.W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_q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nn.Dense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num_hiddens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use_bias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=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use_bias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, flatten=False)</w:t>
      </w:r>
    </w:p>
    <w:p w14:paraId="48AE203E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self.W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_k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nn.Dense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num_hiddens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use_bias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=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use_bias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, flatten=False)</w:t>
      </w:r>
    </w:p>
    <w:p w14:paraId="5B17CABB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self.W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_v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nn.Dense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num_hiddens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use_bias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=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use_bias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, flatten=False)</w:t>
      </w:r>
    </w:p>
    <w:p w14:paraId="3AC94A77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self.W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_o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nn.Dense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num_hiddens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use_bias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=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use_bias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, flatten=False)</w:t>
      </w:r>
    </w:p>
    <w:p w14:paraId="573A8B99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def </w:t>
      </w: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forward(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self, query, key, value,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valid_len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):</w:t>
      </w:r>
    </w:p>
    <w:p w14:paraId="7C0A5AA6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# For self-attention, `query`, `key`, and `value` shape:</w:t>
      </w:r>
    </w:p>
    <w:p w14:paraId="34448BFD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# (`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batch_size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`, `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seq_len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`, `dim`), where `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seq_len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` is the length of</w:t>
      </w:r>
    </w:p>
    <w:p w14:paraId="44BB4226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# input sequence. `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valid_len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` shape is either (`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batch_size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`</w:t>
      </w: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, )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or</w:t>
      </w:r>
    </w:p>
    <w:p w14:paraId="5EE59274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lastRenderedPageBreak/>
        <w:t># (`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batch_size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`, `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seq_len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`).</w:t>
      </w:r>
    </w:p>
    <w:p w14:paraId="28306680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# Project and transpose `query`, `key`, and `value` from</w:t>
      </w:r>
    </w:p>
    <w:p w14:paraId="63D907BA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# (`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batch_size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`, `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seq_len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`, `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num_hiddens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`) to</w:t>
      </w:r>
    </w:p>
    <w:p w14:paraId="180A5280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# (`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batch_size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` * `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num_heads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`, `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seq_len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`, `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num_hiddens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` / `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num_heads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`)</w:t>
      </w:r>
    </w:p>
    <w:p w14:paraId="5F0BA980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query =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transpose_qkv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self.W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_q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(query),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self.num_heads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5D728BC2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key =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transpose_qkv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self.W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_k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(key),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self.num_heads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0E687FC6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value =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transpose_qkv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self.W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_v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(value),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self.num_heads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59FA90CA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if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valid_len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is not None:</w:t>
      </w:r>
    </w:p>
    <w:p w14:paraId="7C91889F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# Copy `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valid_len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` by `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num_heads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` times</w:t>
      </w:r>
    </w:p>
    <w:p w14:paraId="76332389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if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valid_</w:t>
      </w: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len.ndim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== 1:</w:t>
      </w:r>
    </w:p>
    <w:p w14:paraId="22E72EA4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valid_len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np.tile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valid_len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self.num_heads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19F50466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else:</w:t>
      </w:r>
    </w:p>
    <w:p w14:paraId="67B68715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valid_len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np.tile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valid_len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, (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self.num_heads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, 1))</w:t>
      </w:r>
    </w:p>
    <w:p w14:paraId="60691C26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# For self-attention, `output` shape:</w:t>
      </w:r>
    </w:p>
    <w:p w14:paraId="3B69D0BF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# (`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batch_size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` * `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num_heads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`, `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seq_len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`, `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num_hiddens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` / `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num_heads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`)</w:t>
      </w:r>
    </w:p>
    <w:p w14:paraId="6579FB4A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output = 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self.attention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(query, key, value,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valid_len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13AA1FCD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# `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output_concat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` shape: (`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batch_size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`, `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seq_len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`, `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num_hiddens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`)</w:t>
      </w:r>
    </w:p>
    <w:p w14:paraId="0092ADC1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output_concat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transpose_</w:t>
      </w: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output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output,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self.num_heads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16207405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return 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self.W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_o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output_concat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760FB26A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33C869A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 xml:space="preserve">Вот определения функций транспонирования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transpose_qkv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transpose_output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>, которые являются обратными друг другу.</w:t>
      </w:r>
    </w:p>
    <w:p w14:paraId="5404AE5E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#@save</w:t>
      </w:r>
    </w:p>
    <w:p w14:paraId="52A21F9E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def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transpose_</w:t>
      </w: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qkv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X,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num_heads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):</w:t>
      </w:r>
    </w:p>
    <w:p w14:paraId="30A3D793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# Input `X` shape: (`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batch_size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`, `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seq_len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`, `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num_hiddens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`).</w:t>
      </w:r>
    </w:p>
    <w:p w14:paraId="189200D1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# Output `X` shape:</w:t>
      </w:r>
    </w:p>
    <w:p w14:paraId="3436004F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# (`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batch_size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`, `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seq_len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`, `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num_heads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`, `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num_hiddens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` / `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num_heads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`)</w:t>
      </w:r>
    </w:p>
    <w:p w14:paraId="16B69AE3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X = 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X.reshape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X.shape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[0],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X.shape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[1],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num_heads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, -1)</w:t>
      </w:r>
    </w:p>
    <w:p w14:paraId="7660B52D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# `X` shape:</w:t>
      </w:r>
    </w:p>
    <w:p w14:paraId="771380D2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# (`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batch_size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`, `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num_heads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`, `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seq_len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`, `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num_hiddens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` / `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num_heads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`)</w:t>
      </w:r>
    </w:p>
    <w:p w14:paraId="4241F3B2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X = 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X.transpose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(0, 2, 1, 3)</w:t>
      </w:r>
    </w:p>
    <w:p w14:paraId="772ED3CB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# `output` shape:</w:t>
      </w:r>
    </w:p>
    <w:p w14:paraId="5A8014AC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# (`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batch_size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` * `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num_heads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`, `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seq_len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`, `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num_hiddens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` / `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num_heads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`)</w:t>
      </w:r>
    </w:p>
    <w:p w14:paraId="7EA5E31F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output = 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X.reshape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(-1,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X.shape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[2],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X.shape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[3])</w:t>
      </w:r>
    </w:p>
    <w:p w14:paraId="3D0717E5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return output</w:t>
      </w:r>
    </w:p>
    <w:p w14:paraId="542C7AF1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#@save</w:t>
      </w:r>
    </w:p>
    <w:p w14:paraId="497545B8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def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transpose_</w:t>
      </w: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output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X,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num_heads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):</w:t>
      </w:r>
    </w:p>
    <w:p w14:paraId="33007957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# A reversed version of `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transpose_qkv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`</w:t>
      </w:r>
    </w:p>
    <w:p w14:paraId="343BBBBF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X = 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X.reshape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(-1,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num_heads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X.shape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[1],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X.shape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[2])</w:t>
      </w:r>
    </w:p>
    <w:p w14:paraId="729E709D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X = 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X.transpose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(0, 2, 1, 3)</w:t>
      </w:r>
    </w:p>
    <w:p w14:paraId="43533C42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return 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X.reshape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X.shape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[0],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X.shape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[1], -1)</w:t>
      </w:r>
    </w:p>
    <w:p w14:paraId="6B3B8851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5E96B2F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 xml:space="preserve">Давайте протестируем модель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MultiHeadAttention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на игрушечном примере. Создайте внимание с несколькими головами со скрытым размером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= 100, на выходе будет тот же размер пакета и длина последовательности, что и на входе, но последнее измерение будет равно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num_hiddens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= 100.</w:t>
      </w:r>
    </w:p>
    <w:p w14:paraId="46C1C94F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cell = 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MultiHeadAttention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90, 9, 0.5)</w:t>
      </w:r>
    </w:p>
    <w:p w14:paraId="1354B05F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cell.initialize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()</w:t>
      </w:r>
    </w:p>
    <w:p w14:paraId="32FEE9BB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X = 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np.ones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((2, 4, 5))</w:t>
      </w:r>
    </w:p>
    <w:p w14:paraId="78596DC4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valid_len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np.array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([2, 3])</w:t>
      </w:r>
    </w:p>
    <w:p w14:paraId="19D4F94F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cell(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X, X, X,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valid_len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).shape</w:t>
      </w:r>
    </w:p>
    <w:p w14:paraId="1A6CFDFB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>(2, 4, 90)</w:t>
      </w:r>
    </w:p>
    <w:p w14:paraId="62583516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</w:rPr>
      </w:pPr>
    </w:p>
    <w:p w14:paraId="6CF981F4" w14:textId="77777777" w:rsidR="0063780C" w:rsidRPr="00643D7B" w:rsidRDefault="0063780C" w:rsidP="00643D7B">
      <w:pPr>
        <w:pStyle w:val="a3"/>
        <w:numPr>
          <w:ilvl w:val="2"/>
          <w:numId w:val="8"/>
        </w:numPr>
        <w:tabs>
          <w:tab w:val="left" w:pos="463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643D7B">
        <w:rPr>
          <w:rFonts w:ascii="Times New Roman" w:hAnsi="Times New Roman" w:cs="Times New Roman"/>
          <w:b/>
          <w:sz w:val="28"/>
          <w:szCs w:val="28"/>
        </w:rPr>
        <w:t>Позиционные сети с прямой связью</w:t>
      </w:r>
    </w:p>
    <w:p w14:paraId="3AFB5C3C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 xml:space="preserve">Другой ключевой компонент в блоке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Transformer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называется позиционно-упреждающей сетью (FFN). Он принимает трехмерный ввод с формой (размер пакета, длина последовательности, размер элемента). Позиционная FFN состоит из двух плотных слоев, относящихся к последнему измерению. Поскольку одни и те же два плотных слоя используются для каждого элемента позиции в последовательности, мы назвали это позиционным.</w:t>
      </w:r>
    </w:p>
    <w:p w14:paraId="580E4788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>Действительно, это эквивалентно применению двух сверточных слоев 1 × 1.</w:t>
      </w:r>
    </w:p>
    <w:p w14:paraId="36DB0F2A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 xml:space="preserve">Ниже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PositionWiseFFN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показывает, как реализовать позиционную FFN с двумя плотными слоями скрытого размера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ffn_num_hiddens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pw_num_outputs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>, соответственно.</w:t>
      </w:r>
    </w:p>
    <w:p w14:paraId="0CE1812C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#@save</w:t>
      </w:r>
    </w:p>
    <w:p w14:paraId="42253054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class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PositionWiseFFN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nn.Block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):</w:t>
      </w:r>
    </w:p>
    <w:p w14:paraId="27BBDAF6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def __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init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_</w:t>
      </w: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_(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self,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ffn_num_hiddens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pw_num_outputs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, **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kwargs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):</w:t>
      </w:r>
    </w:p>
    <w:p w14:paraId="6CCBDE0A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super(</w:t>
      </w:r>
      <w:proofErr w:type="spellStart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PositionWiseFFN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, self).__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init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__(**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kwargs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64121B32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self.dense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1 =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nn.Dense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ffn_num_hiddens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, flatten=False,</w:t>
      </w:r>
    </w:p>
    <w:p w14:paraId="25AA26DB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activation='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relu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')</w:t>
      </w:r>
    </w:p>
    <w:p w14:paraId="0BA1634C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self.dense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2 =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nn.Dense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pw_num_outputs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, flatten=False)</w:t>
      </w:r>
    </w:p>
    <w:p w14:paraId="496B15E1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def </w:t>
      </w: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forward(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self, X):</w:t>
      </w:r>
    </w:p>
    <w:p w14:paraId="2C332637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return </w:t>
      </w: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self.dense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2(self.dense1(X))</w:t>
      </w:r>
    </w:p>
    <w:p w14:paraId="414DDEC7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368471E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>Подобно многоголовому вниманию, сеть прямой связи по положению изменяет только последний размер входных данных - размер объекта. Кроме того, если два элемента во входной последовательности идентичны, соответствующие выходы также будут идентичными.</w:t>
      </w:r>
    </w:p>
    <w:p w14:paraId="327D2709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ffn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PositionWiseFFN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4, 8)</w:t>
      </w:r>
    </w:p>
    <w:p w14:paraId="064F55A5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ffn.initialize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()</w:t>
      </w:r>
    </w:p>
    <w:p w14:paraId="2C955876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lastRenderedPageBreak/>
        <w:t>ffn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np.ones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((2, 3, 4)))[0]</w:t>
      </w:r>
    </w:p>
    <w:p w14:paraId="786F5F36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array(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[[ 9.15348239e-04, -7.27669394e-04, 1.14063594e-04,</w:t>
      </w:r>
    </w:p>
    <w:p w14:paraId="63A48B3C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-8.76279722e-04, -1.02867256e-03, 8.02748313e-04,</w:t>
      </w:r>
    </w:p>
    <w:p w14:paraId="3A7E56F0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-4.53725770e-05, 2.15598906e-04],</w:t>
      </w:r>
    </w:p>
    <w:p w14:paraId="1BD9FC5F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[ 9.15348239e-04, -7.27669394e-04, 1.14063594e-04,</w:t>
      </w:r>
    </w:p>
    <w:p w14:paraId="14B3916B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-8.76279722e-04, -1.02867256e-03, 8.02748313e-04,</w:t>
      </w:r>
    </w:p>
    <w:p w14:paraId="47DE8598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-4.53725770e-05, 2.15598906e-04],</w:t>
      </w:r>
    </w:p>
    <w:p w14:paraId="3EB7FC40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[ 9.15348239e-04, -7.27669394e-04, 1.14063594e-04,</w:t>
      </w:r>
    </w:p>
    <w:p w14:paraId="3354E989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-8.76279722e-04, -1.02867256e-03, 8.02748313e-04,</w:t>
      </w:r>
    </w:p>
    <w:p w14:paraId="5B8FEEC8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-4.53725770e-05, 2.15598906e-04]])</w:t>
      </w:r>
    </w:p>
    <w:p w14:paraId="3BC84978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</w:rPr>
      </w:pPr>
    </w:p>
    <w:p w14:paraId="0DB76021" w14:textId="77777777" w:rsidR="0063780C" w:rsidRPr="00643D7B" w:rsidRDefault="0063780C" w:rsidP="00643D7B">
      <w:pPr>
        <w:pStyle w:val="a3"/>
        <w:numPr>
          <w:ilvl w:val="2"/>
          <w:numId w:val="8"/>
        </w:numPr>
        <w:tabs>
          <w:tab w:val="left" w:pos="463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643D7B">
        <w:rPr>
          <w:rFonts w:ascii="Times New Roman" w:hAnsi="Times New Roman" w:cs="Times New Roman"/>
          <w:b/>
          <w:sz w:val="28"/>
          <w:szCs w:val="28"/>
        </w:rPr>
        <w:t>Сложение и норма</w:t>
      </w:r>
    </w:p>
    <w:p w14:paraId="4EEF9C2B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 xml:space="preserve">Помимо двух вышеупомянутых компонентов в блоке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Transformer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, «добавление и норма» внутри блока также играет ключевую роль для плавного соединения входов и выходов других слоев. Чтобы объяснить, мы добавляем слой, который содержит остаточную структуру и нормализацию уровня после уровня внимания с несколькими головами и позиционной сети FFN. Нормализация уровня аналогична пакетной нормализации в разделе 7.5. Одно отличие состоит в том, что среднее значение и дисперсии для нормализации слоя вычисляются по последнему измерению, например, 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</w:rPr>
        <w:t>X.mean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axis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= -1) вместо первого измерения пакета, например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X.mean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axis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= 0). Нормализация слоев предотвращает слишком сильное изменение диапазона значений в слоях, что обеспечивает более быстрое обучение и лучшую способность к обобщению.</w:t>
      </w:r>
    </w:p>
    <w:p w14:paraId="5946F0B7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3D7B">
        <w:rPr>
          <w:rFonts w:ascii="Times New Roman" w:hAnsi="Times New Roman" w:cs="Times New Roman"/>
          <w:sz w:val="28"/>
          <w:szCs w:val="28"/>
        </w:rPr>
        <w:t>MXNet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имеет как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LayerNorm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, так и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BatchNorm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, реализованные в блоке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nn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>. Позвольте нам вызвать их обоих и увидеть разницу в примере ниже.</w:t>
      </w:r>
    </w:p>
    <w:p w14:paraId="118D872E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layer = 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nn.LayerNorm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()</w:t>
      </w:r>
    </w:p>
    <w:p w14:paraId="7D87BC5C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layer.initialize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()</w:t>
      </w:r>
    </w:p>
    <w:p w14:paraId="5B520EA8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batch = 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nn.BatchNorm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()</w:t>
      </w:r>
    </w:p>
    <w:p w14:paraId="760918F9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batch.initialize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()</w:t>
      </w:r>
    </w:p>
    <w:p w14:paraId="560FEF68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X = 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np.array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([[1, 2], [2, 3]])</w:t>
      </w:r>
    </w:p>
    <w:p w14:paraId="3C6058CD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# Compute mean and variance from `X` in the training mode</w:t>
      </w:r>
    </w:p>
    <w:p w14:paraId="573B7927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with 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autograd.record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():</w:t>
      </w:r>
    </w:p>
    <w:p w14:paraId="1FA3AE5A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print(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'layer norm:', layer(X), '\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nbatch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norm:', batch(X))</w:t>
      </w:r>
    </w:p>
    <w:p w14:paraId="65647CB9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3D7B">
        <w:rPr>
          <w:rFonts w:ascii="Times New Roman" w:hAnsi="Times New Roman" w:cs="Times New Roman"/>
          <w:sz w:val="28"/>
          <w:szCs w:val="28"/>
        </w:rPr>
        <w:t>layer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norm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>: [[-0.99998 0.99998]</w:t>
      </w:r>
    </w:p>
    <w:p w14:paraId="5B11B0BA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>[-0.99998 0.99998]]</w:t>
      </w:r>
    </w:p>
    <w:p w14:paraId="50B5C282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3D7B">
        <w:rPr>
          <w:rFonts w:ascii="Times New Roman" w:hAnsi="Times New Roman" w:cs="Times New Roman"/>
          <w:sz w:val="28"/>
          <w:szCs w:val="28"/>
        </w:rPr>
        <w:t>batch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norm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>: [[-0.99998 -0.99998]</w:t>
      </w:r>
    </w:p>
    <w:p w14:paraId="67F3E77D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43D7B">
        <w:rPr>
          <w:rFonts w:ascii="Times New Roman" w:hAnsi="Times New Roman" w:cs="Times New Roman"/>
          <w:sz w:val="28"/>
          <w:szCs w:val="28"/>
        </w:rPr>
        <w:t>[ 0.99998</w:t>
      </w:r>
      <w:proofErr w:type="gramEnd"/>
      <w:r w:rsidRPr="00643D7B">
        <w:rPr>
          <w:rFonts w:ascii="Times New Roman" w:hAnsi="Times New Roman" w:cs="Times New Roman"/>
          <w:sz w:val="28"/>
          <w:szCs w:val="28"/>
        </w:rPr>
        <w:t xml:space="preserve"> 0.99998]]</w:t>
      </w:r>
    </w:p>
    <w:p w14:paraId="1304A6B1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</w:rPr>
      </w:pPr>
    </w:p>
    <w:p w14:paraId="347B8694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lastRenderedPageBreak/>
        <w:t xml:space="preserve">Теперь давайте вместе реализуем блок подключения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AddNorm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AddNorm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принимает два входа X и Y. Мы можем рассматривать X как исходный вход в остаточной сети, а Y как выходы либо из слоя внимания с несколькими головами, либо из позиционной сети FFN. Кроме того, мы применяем выпадение по Y для регуляризации.</w:t>
      </w:r>
    </w:p>
    <w:p w14:paraId="01E6B10A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>#@</w:t>
      </w:r>
      <w:r w:rsidRPr="00643D7B">
        <w:rPr>
          <w:rFonts w:ascii="Times New Roman" w:hAnsi="Times New Roman" w:cs="Times New Roman"/>
          <w:sz w:val="28"/>
          <w:szCs w:val="28"/>
          <w:lang w:val="en-US"/>
        </w:rPr>
        <w:t>save</w:t>
      </w:r>
    </w:p>
    <w:p w14:paraId="0A2274DF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class</w:t>
      </w:r>
      <w:r w:rsidRPr="00643D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AddNorm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nn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>.</w:t>
      </w:r>
      <w:r w:rsidRPr="00643D7B">
        <w:rPr>
          <w:rFonts w:ascii="Times New Roman" w:hAnsi="Times New Roman" w:cs="Times New Roman"/>
          <w:sz w:val="28"/>
          <w:szCs w:val="28"/>
          <w:lang w:val="en-US"/>
        </w:rPr>
        <w:t>Block</w:t>
      </w:r>
      <w:proofErr w:type="gramEnd"/>
      <w:r w:rsidRPr="00643D7B">
        <w:rPr>
          <w:rFonts w:ascii="Times New Roman" w:hAnsi="Times New Roman" w:cs="Times New Roman"/>
          <w:sz w:val="28"/>
          <w:szCs w:val="28"/>
        </w:rPr>
        <w:t>):</w:t>
      </w:r>
    </w:p>
    <w:p w14:paraId="66EA573E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def __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init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_</w:t>
      </w: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_(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self, dropout, **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kwargs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):</w:t>
      </w:r>
    </w:p>
    <w:p w14:paraId="4721DA41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super(</w:t>
      </w:r>
      <w:proofErr w:type="spellStart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AddNorm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, self).__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init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__(**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kwargs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78BEBA04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self.dropout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nn.Dropout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(dropout)</w:t>
      </w:r>
    </w:p>
    <w:p w14:paraId="47F31374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self.ln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nn.LayerNorm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()</w:t>
      </w:r>
    </w:p>
    <w:p w14:paraId="533E2779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def </w:t>
      </w: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forward(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self, X, Y):</w:t>
      </w:r>
    </w:p>
    <w:p w14:paraId="127D4119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return 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self.ln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self.dropout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(Y) + X)</w:t>
      </w:r>
    </w:p>
    <w:p w14:paraId="6A372463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07BCEAB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>Из-за остаточного соединения X и Y должны иметь одинаковую форму.</w:t>
      </w:r>
    </w:p>
    <w:p w14:paraId="08B454C2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add_norm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AddNorm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0.5)</w:t>
      </w:r>
    </w:p>
    <w:p w14:paraId="092459C4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add_</w:t>
      </w: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norm.initialize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()</w:t>
      </w:r>
    </w:p>
    <w:p w14:paraId="52946C06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add_</w:t>
      </w: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norm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np.ones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((2, 3, 4)),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np.ones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((2, 3, 4))).shape</w:t>
      </w:r>
    </w:p>
    <w:p w14:paraId="23010862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(2, 3, 4)</w:t>
      </w:r>
    </w:p>
    <w:p w14:paraId="79AB6825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</w:rPr>
      </w:pPr>
    </w:p>
    <w:p w14:paraId="3FC75DC2" w14:textId="77777777" w:rsidR="0063780C" w:rsidRPr="00643D7B" w:rsidRDefault="0063780C" w:rsidP="00643D7B">
      <w:pPr>
        <w:pStyle w:val="a3"/>
        <w:numPr>
          <w:ilvl w:val="2"/>
          <w:numId w:val="8"/>
        </w:numPr>
        <w:tabs>
          <w:tab w:val="left" w:pos="463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643D7B">
        <w:rPr>
          <w:rFonts w:ascii="Times New Roman" w:hAnsi="Times New Roman" w:cs="Times New Roman"/>
          <w:b/>
          <w:sz w:val="28"/>
          <w:szCs w:val="28"/>
        </w:rPr>
        <w:t>Позиционное кодирование</w:t>
      </w:r>
    </w:p>
    <w:p w14:paraId="5E64C14D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 xml:space="preserve">В отличие от рекуррентного слоя, как уровень внимания с несколькими головами, так и сеть прямой связи по положению вычисляют выход каждого элемента в последовательности независимо. Эта функция позволяет нам распараллеливать вычисления, но не позволяет моделировать последовательную информацию для данной последовательности. Чтобы лучше фиксировать последовательную информацию, модель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Transformer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использует позиционное кодирование для сохранения позиционной информации входной последовательности.</w:t>
      </w:r>
    </w:p>
    <w:p w14:paraId="5A58A167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 xml:space="preserve">Для объяснения предположим, что X </w:t>
      </w:r>
      <w:r w:rsidRPr="00643D7B">
        <w:rPr>
          <w:rFonts w:ascii="Cambria Math" w:hAnsi="Cambria Math" w:cs="Cambria Math"/>
          <w:sz w:val="28"/>
          <w:szCs w:val="28"/>
        </w:rPr>
        <w:t>∈</w:t>
      </w:r>
      <w:r w:rsidRPr="00643D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R</w:t>
      </w:r>
      <w:r w:rsidRPr="00643D7B">
        <w:rPr>
          <w:rFonts w:ascii="Times New Roman" w:hAnsi="Times New Roman" w:cs="Times New Roman"/>
          <w:sz w:val="28"/>
          <w:szCs w:val="28"/>
          <w:vertAlign w:val="superscript"/>
        </w:rPr>
        <w:t>l</w:t>
      </w:r>
      <w:proofErr w:type="spellEnd"/>
      <w:r w:rsidRPr="00643D7B">
        <w:rPr>
          <w:rFonts w:ascii="Times New Roman" w:hAnsi="Times New Roman" w:cs="Times New Roman"/>
          <w:sz w:val="28"/>
          <w:szCs w:val="28"/>
          <w:vertAlign w:val="superscript"/>
        </w:rPr>
        <w:t xml:space="preserve"> × d </w:t>
      </w:r>
      <w:proofErr w:type="gramStart"/>
      <w:r w:rsidRPr="00643D7B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643D7B">
        <w:rPr>
          <w:rFonts w:ascii="Times New Roman" w:hAnsi="Times New Roman" w:cs="Times New Roman"/>
          <w:sz w:val="28"/>
          <w:szCs w:val="28"/>
        </w:rPr>
        <w:t xml:space="preserve"> вложение примера, где l - длина последовательности, а d - размер вложения. Этот уровень позиционного кодирования кодирует X-позицию P </w:t>
      </w:r>
      <w:r w:rsidRPr="00643D7B">
        <w:rPr>
          <w:rFonts w:ascii="Cambria Math" w:hAnsi="Cambria Math" w:cs="Cambria Math"/>
          <w:sz w:val="28"/>
          <w:szCs w:val="28"/>
        </w:rPr>
        <w:t>∈</w:t>
      </w:r>
      <w:r w:rsidRPr="00643D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R</w:t>
      </w:r>
      <w:r w:rsidRPr="00643D7B">
        <w:rPr>
          <w:rFonts w:ascii="Times New Roman" w:hAnsi="Times New Roman" w:cs="Times New Roman"/>
          <w:sz w:val="28"/>
          <w:szCs w:val="28"/>
          <w:vertAlign w:val="superscript"/>
        </w:rPr>
        <w:t>l</w:t>
      </w:r>
      <w:proofErr w:type="spellEnd"/>
      <w:r w:rsidRPr="00643D7B">
        <w:rPr>
          <w:rFonts w:ascii="Times New Roman" w:hAnsi="Times New Roman" w:cs="Times New Roman"/>
          <w:sz w:val="28"/>
          <w:szCs w:val="28"/>
          <w:vertAlign w:val="superscript"/>
        </w:rPr>
        <w:t xml:space="preserve"> × d </w:t>
      </w:r>
      <w:r w:rsidRPr="00643D7B">
        <w:rPr>
          <w:rFonts w:ascii="Times New Roman" w:hAnsi="Times New Roman" w:cs="Times New Roman"/>
          <w:sz w:val="28"/>
          <w:szCs w:val="28"/>
        </w:rPr>
        <w:t>и выводит P + X.</w:t>
      </w:r>
    </w:p>
    <w:p w14:paraId="1534E4FB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>Позиция P представляет собой двумерную матрицу, где i относится к порядку в предложении, а j относится к позиции вдоль измерения вектора внедрения. Таким образом, каждое значение в исходной последовательности поддерживается с помощью следующих уравнений:</w:t>
      </w:r>
    </w:p>
    <w:p w14:paraId="29412EA0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</w:rPr>
        <w:tab/>
      </w:r>
      <w:r w:rsidRPr="00643D7B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643D7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i, 2j </w:t>
      </w:r>
      <w:r w:rsidRPr="00643D7B">
        <w:rPr>
          <w:rFonts w:ascii="Times New Roman" w:hAnsi="Times New Roman" w:cs="Times New Roman"/>
          <w:sz w:val="28"/>
          <w:szCs w:val="28"/>
          <w:lang w:val="en-US"/>
        </w:rPr>
        <w:t>= sin (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/ 10000</w:t>
      </w:r>
      <w:r w:rsidRPr="00643D7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2j / d</w:t>
      </w: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),   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</w:t>
      </w:r>
      <w:r w:rsidR="008D7CB6"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(11</w:t>
      </w:r>
      <w:r w:rsidRPr="00643D7B">
        <w:rPr>
          <w:rFonts w:ascii="Times New Roman" w:hAnsi="Times New Roman" w:cs="Times New Roman"/>
          <w:sz w:val="28"/>
          <w:szCs w:val="28"/>
          <w:lang w:val="en-US"/>
        </w:rPr>
        <w:t>.3.3)</w:t>
      </w:r>
    </w:p>
    <w:p w14:paraId="44A687DE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ab/>
        <w:t>P</w:t>
      </w:r>
      <w:r w:rsidRPr="00643D7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i, 2j + 1 </w:t>
      </w:r>
      <w:r w:rsidRPr="00643D7B">
        <w:rPr>
          <w:rFonts w:ascii="Times New Roman" w:hAnsi="Times New Roman" w:cs="Times New Roman"/>
          <w:sz w:val="28"/>
          <w:szCs w:val="28"/>
          <w:lang w:val="en-US"/>
        </w:rPr>
        <w:t>= cos (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/ 10000</w:t>
      </w:r>
      <w:r w:rsidRPr="00643D7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2j / d</w:t>
      </w: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),   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</w:t>
      </w:r>
      <w:r w:rsidR="008D7CB6"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(11</w:t>
      </w:r>
      <w:r w:rsidRPr="00643D7B">
        <w:rPr>
          <w:rFonts w:ascii="Times New Roman" w:hAnsi="Times New Roman" w:cs="Times New Roman"/>
          <w:sz w:val="28"/>
          <w:szCs w:val="28"/>
          <w:lang w:val="en-US"/>
        </w:rPr>
        <w:t>.3.4)</w:t>
      </w:r>
    </w:p>
    <w:p w14:paraId="43B71E06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lastRenderedPageBreak/>
        <w:t xml:space="preserve">для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= </w:t>
      </w:r>
      <w:proofErr w:type="gramStart"/>
      <w:r w:rsidRPr="00643D7B">
        <w:rPr>
          <w:rFonts w:ascii="Times New Roman" w:hAnsi="Times New Roman" w:cs="Times New Roman"/>
          <w:sz w:val="28"/>
          <w:szCs w:val="28"/>
        </w:rPr>
        <w:t>0,. . .</w:t>
      </w:r>
      <w:proofErr w:type="gramEnd"/>
      <w:r w:rsidRPr="00643D7B">
        <w:rPr>
          <w:rFonts w:ascii="Times New Roman" w:hAnsi="Times New Roman" w:cs="Times New Roman"/>
          <w:sz w:val="28"/>
          <w:szCs w:val="28"/>
        </w:rPr>
        <w:t xml:space="preserve"> , </w:t>
      </w:r>
      <w:r w:rsidRPr="00643D7B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643D7B">
        <w:rPr>
          <w:rFonts w:ascii="Times New Roman" w:hAnsi="Times New Roman" w:cs="Times New Roman"/>
          <w:sz w:val="28"/>
          <w:szCs w:val="28"/>
        </w:rPr>
        <w:t xml:space="preserve"> - 1 и </w:t>
      </w:r>
      <w:r w:rsidRPr="00643D7B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643D7B">
        <w:rPr>
          <w:rFonts w:ascii="Times New Roman" w:hAnsi="Times New Roman" w:cs="Times New Roman"/>
          <w:sz w:val="28"/>
          <w:szCs w:val="28"/>
        </w:rPr>
        <w:t xml:space="preserve"> = 0,. . . , (</w:t>
      </w:r>
      <w:r w:rsidRPr="00643D7B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43D7B">
        <w:rPr>
          <w:rFonts w:ascii="Times New Roman" w:hAnsi="Times New Roman" w:cs="Times New Roman"/>
          <w:sz w:val="28"/>
          <w:szCs w:val="28"/>
        </w:rPr>
        <w:t xml:space="preserve"> - 1) / 2.</w:t>
      </w:r>
    </w:p>
    <w:p w14:paraId="6307A5DE" w14:textId="77777777" w:rsidR="0063780C" w:rsidRPr="00643D7B" w:rsidRDefault="008D7CB6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>Рис. 11</w:t>
      </w:r>
      <w:r w:rsidR="0063780C" w:rsidRPr="00643D7B">
        <w:rPr>
          <w:rFonts w:ascii="Times New Roman" w:hAnsi="Times New Roman" w:cs="Times New Roman"/>
          <w:sz w:val="28"/>
          <w:szCs w:val="28"/>
        </w:rPr>
        <w:t>.3.4 иллюстрирует позиционное кодирование.</w:t>
      </w:r>
    </w:p>
    <w:p w14:paraId="37731FBF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b/>
          <w:sz w:val="28"/>
          <w:szCs w:val="28"/>
        </w:rPr>
        <w:t>Рис</w:t>
      </w:r>
      <w:r w:rsidR="008D7CB6" w:rsidRPr="00643D7B">
        <w:rPr>
          <w:rFonts w:ascii="Times New Roman" w:hAnsi="Times New Roman" w:cs="Times New Roman"/>
          <w:b/>
          <w:sz w:val="28"/>
          <w:szCs w:val="28"/>
          <w:lang w:val="en-US"/>
        </w:rPr>
        <w:t>. 11</w:t>
      </w:r>
      <w:r w:rsidRPr="00643D7B">
        <w:rPr>
          <w:rFonts w:ascii="Times New Roman" w:hAnsi="Times New Roman" w:cs="Times New Roman"/>
          <w:b/>
          <w:sz w:val="28"/>
          <w:szCs w:val="28"/>
          <w:lang w:val="en-US"/>
        </w:rPr>
        <w:t>.3.4:</w:t>
      </w: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3D7B">
        <w:rPr>
          <w:rFonts w:ascii="Times New Roman" w:hAnsi="Times New Roman" w:cs="Times New Roman"/>
          <w:sz w:val="28"/>
          <w:szCs w:val="28"/>
        </w:rPr>
        <w:t>Позиционное</w:t>
      </w: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3D7B">
        <w:rPr>
          <w:rFonts w:ascii="Times New Roman" w:hAnsi="Times New Roman" w:cs="Times New Roman"/>
          <w:sz w:val="28"/>
          <w:szCs w:val="28"/>
        </w:rPr>
        <w:t>кодирование</w:t>
      </w:r>
      <w:r w:rsidRPr="00643D7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695C404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#@save</w:t>
      </w:r>
    </w:p>
    <w:p w14:paraId="4A8DC14B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class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PositionalEncoding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nn.Block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):</w:t>
      </w:r>
    </w:p>
    <w:p w14:paraId="3B3D2D0B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def __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init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_</w:t>
      </w: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_(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self,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num_hiddens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dropout,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max_len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=1000):</w:t>
      </w:r>
    </w:p>
    <w:p w14:paraId="34F5CDD2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super(</w:t>
      </w:r>
      <w:proofErr w:type="spellStart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PositionalEncoding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, self).__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init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__()</w:t>
      </w:r>
    </w:p>
    <w:p w14:paraId="54E5CE6D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self.dropout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nn.Dropout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(dropout)</w:t>
      </w:r>
    </w:p>
    <w:p w14:paraId="0F2CFCF9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# Create a long enough `P`</w:t>
      </w:r>
    </w:p>
    <w:p w14:paraId="4BF199F9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self.P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np.zeros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((1,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max_len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num_hiddens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))</w:t>
      </w:r>
    </w:p>
    <w:p w14:paraId="0EACC42B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X = 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np.arange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(0,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max_len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).reshape(-1, 1) /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np.power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</w:p>
    <w:p w14:paraId="14EE6FE1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10000, 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np.arange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(0,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num_hiddens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2) /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num_hiddens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1A46BE71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self.P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[:, :, 0::2] =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np.sin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(X)</w:t>
      </w:r>
    </w:p>
    <w:p w14:paraId="2704B544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self.P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[:, :, 1::2] =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np.cos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(X)</w:t>
      </w:r>
    </w:p>
    <w:p w14:paraId="7AAABEBA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def </w:t>
      </w: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forward(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self, X):</w:t>
      </w:r>
    </w:p>
    <w:p w14:paraId="0363DB49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X = X + 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self.P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[:, :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X.shape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[1], :].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as_in_ctx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X.ctx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28E040C9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return</w:t>
      </w:r>
      <w:r w:rsidRPr="00643D7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</w:t>
      </w:r>
      <w:r w:rsidRPr="00643D7B">
        <w:rPr>
          <w:rFonts w:ascii="Times New Roman" w:hAnsi="Times New Roman" w:cs="Times New Roman"/>
          <w:sz w:val="28"/>
          <w:szCs w:val="28"/>
        </w:rPr>
        <w:t>.</w:t>
      </w:r>
      <w:r w:rsidRPr="00643D7B">
        <w:rPr>
          <w:rFonts w:ascii="Times New Roman" w:hAnsi="Times New Roman" w:cs="Times New Roman"/>
          <w:sz w:val="28"/>
          <w:szCs w:val="28"/>
          <w:lang w:val="en-US"/>
        </w:rPr>
        <w:t>dropout</w:t>
      </w:r>
      <w:proofErr w:type="gramEnd"/>
      <w:r w:rsidRPr="00643D7B">
        <w:rPr>
          <w:rFonts w:ascii="Times New Roman" w:hAnsi="Times New Roman" w:cs="Times New Roman"/>
          <w:sz w:val="28"/>
          <w:szCs w:val="28"/>
        </w:rPr>
        <w:t>(</w:t>
      </w:r>
      <w:r w:rsidRPr="00643D7B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643D7B">
        <w:rPr>
          <w:rFonts w:ascii="Times New Roman" w:hAnsi="Times New Roman" w:cs="Times New Roman"/>
          <w:sz w:val="28"/>
          <w:szCs w:val="28"/>
        </w:rPr>
        <w:t>)</w:t>
      </w:r>
    </w:p>
    <w:p w14:paraId="3E221A83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</w:rPr>
      </w:pPr>
    </w:p>
    <w:p w14:paraId="3D5FF5F9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 xml:space="preserve">Теперь мы тестируем класс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PositionalEncoding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с игрушечной моделью для четырех измерений. Как мы видим, 4-е измерение имеет ту же частоту, что и 5-е, но с другим смещением (то есть фазой), потому что одно создается функцией синуса, а другое - функцией косинуса. 6-е и 7-е измерения имеют более низкую частоту.</w:t>
      </w:r>
    </w:p>
    <w:p w14:paraId="256C17E4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pe</w:t>
      </w:r>
      <w:r w:rsidRPr="00643D7B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PositionalEncoding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643D7B">
        <w:rPr>
          <w:rFonts w:ascii="Times New Roman" w:hAnsi="Times New Roman" w:cs="Times New Roman"/>
          <w:sz w:val="28"/>
          <w:szCs w:val="28"/>
        </w:rPr>
        <w:t>20, 0)</w:t>
      </w:r>
    </w:p>
    <w:p w14:paraId="3EDD55C7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pe.initialize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()</w:t>
      </w:r>
    </w:p>
    <w:p w14:paraId="4C3085DD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Y = </w:t>
      </w: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pe(</w:t>
      </w:r>
      <w:proofErr w:type="spellStart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np.zeros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((1, 100, 20)))</w:t>
      </w:r>
    </w:p>
    <w:p w14:paraId="7C8C4F91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d2l.plot(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np.arange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(100), Y[0, :, 4:8].T,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figsize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=(6, 2.5),</w:t>
      </w:r>
    </w:p>
    <w:p w14:paraId="2DD5572D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legend</w:t>
      </w: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=[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"dim %d" % p for p in [4, 5, 6, 7]])</w:t>
      </w:r>
    </w:p>
    <w:p w14:paraId="6C7E2998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F0E9AAA" w14:textId="77777777" w:rsidR="0063780C" w:rsidRPr="00643D7B" w:rsidRDefault="0063780C" w:rsidP="00643D7B">
      <w:pPr>
        <w:pStyle w:val="a3"/>
        <w:numPr>
          <w:ilvl w:val="2"/>
          <w:numId w:val="8"/>
        </w:numPr>
        <w:tabs>
          <w:tab w:val="left" w:pos="463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43D7B">
        <w:rPr>
          <w:rFonts w:ascii="Times New Roman" w:hAnsi="Times New Roman" w:cs="Times New Roman"/>
          <w:b/>
          <w:sz w:val="28"/>
          <w:szCs w:val="28"/>
        </w:rPr>
        <w:t>Энкодер</w:t>
      </w:r>
      <w:proofErr w:type="spellEnd"/>
    </w:p>
    <w:p w14:paraId="2E503BB5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 xml:space="preserve">Вооружившись всеми основными компонентами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Transformer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, давайте сначала создадим блок кодировщика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Transformer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. Этот кодировщик содержит слой внимания с несколькими головками, сеть с прямой связью по положению и два блока подключения «добавить и нормализовать». Как показано в коде, как для модели внимания, так и для позиционной модели FFN в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EncoderBlock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их выходное измерение равно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num_hiddens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>. Это связано с природой остаточного блока, так как нам нужно добавить эти выходные данные обратно к исходному значению во время «сложения и нормализации».</w:t>
      </w:r>
    </w:p>
    <w:p w14:paraId="570F6153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#@save</w:t>
      </w:r>
    </w:p>
    <w:p w14:paraId="04158D70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class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EncoderBlock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nn.Block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):</w:t>
      </w:r>
    </w:p>
    <w:p w14:paraId="49DFC4D3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def __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init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_</w:t>
      </w: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_(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self,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num_hiddens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ffn_num_hiddens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num_heads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, dropout,</w:t>
      </w:r>
    </w:p>
    <w:p w14:paraId="288EA2E7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use_bias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=False, **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kwargs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):</w:t>
      </w:r>
    </w:p>
    <w:p w14:paraId="030C4001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super(</w:t>
      </w:r>
      <w:proofErr w:type="spellStart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EncoderBlock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, self).__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init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__(**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kwargs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08000FCD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self.attention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MultiHeadAttention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num_hiddens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num_heads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, dropout,</w:t>
      </w:r>
    </w:p>
    <w:p w14:paraId="056AF01D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use_bias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728A3B53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self.addnorm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1 =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AddNorm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(dropout)</w:t>
      </w:r>
    </w:p>
    <w:p w14:paraId="3C12D5F1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self.ffn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PositionWiseFFN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ffn_num_hiddens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num_hiddens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39A65BFD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self.addnorm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2 =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AddNorm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(dropout)</w:t>
      </w:r>
    </w:p>
    <w:p w14:paraId="3E23BFCB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def </w:t>
      </w: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forward(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self, X,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valid_len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):</w:t>
      </w:r>
    </w:p>
    <w:p w14:paraId="7C81A223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Y = </w:t>
      </w: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self.addnorm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1(X,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self.attention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(X, X, X,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valid_len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))</w:t>
      </w:r>
    </w:p>
    <w:p w14:paraId="14361F4A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return </w:t>
      </w: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self.addnorm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2(Y,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self.ffn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(Y))</w:t>
      </w:r>
    </w:p>
    <w:p w14:paraId="7B5B160C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069C517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 xml:space="preserve">Из-за остаточных связей этот блок не изменит форму ввода. Это означает, что аргумент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num_hiddens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должен быть равен размеру ввода последнего измерения. В нашем примере игрушки ниже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num_hiddens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= 24,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ffn_num_hiddens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= 48,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num_heads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= 8 и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dropout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= 0,5.</w:t>
      </w:r>
    </w:p>
    <w:p w14:paraId="24BAF194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X = 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np.ones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((2, 100, 24))</w:t>
      </w:r>
    </w:p>
    <w:p w14:paraId="32D275BC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encoder_blk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EncoderBlock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24, 48, 8, 0.5)</w:t>
      </w:r>
    </w:p>
    <w:p w14:paraId="4EFB8543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encoder_</w:t>
      </w: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blk.initialize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()</w:t>
      </w:r>
    </w:p>
    <w:p w14:paraId="22343E9F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encoder_</w:t>
      </w: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blk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X,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valid_len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).shape</w:t>
      </w:r>
    </w:p>
    <w:p w14:paraId="49532716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>(2, 100, 24)</w:t>
      </w:r>
    </w:p>
    <w:p w14:paraId="160F6238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</w:rPr>
      </w:pPr>
    </w:p>
    <w:p w14:paraId="6737AF0C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 xml:space="preserve">Теперь дело доходит до реализации всего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энкодера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Transformer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. С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энкодером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Transformer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n блоков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EncoderBlock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складываются один за другим. Из-за остаточного соединения размер слоя внедрения d такой же, как размер выходного сигнала блока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Transformer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>. Также обратите внимание, что мы умножаем результат внедрения на √d, чтобы его значения не были слишком маленькими.</w:t>
      </w:r>
    </w:p>
    <w:p w14:paraId="5E433BBF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#@save</w:t>
      </w:r>
    </w:p>
    <w:p w14:paraId="5457E6CD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class 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TransformerEncoder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d2l.Encoder):</w:t>
      </w:r>
    </w:p>
    <w:p w14:paraId="4B3E2D33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def __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init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_</w:t>
      </w: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_(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self,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vocab_size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num_hiddens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ffn_num_hiddens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,</w:t>
      </w:r>
    </w:p>
    <w:p w14:paraId="2B58D87E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num_heads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num_layers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dropout,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use_bias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=False, **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kwargs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):</w:t>
      </w:r>
    </w:p>
    <w:p w14:paraId="0A7620E2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super(</w:t>
      </w:r>
      <w:proofErr w:type="spellStart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TransformerEncoder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, self).__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init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__(**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kwargs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70D84009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self.num_hiddens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num_hidd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ens</w:t>
      </w:r>
      <w:proofErr w:type="spellEnd"/>
    </w:p>
    <w:p w14:paraId="331D937B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self.embedding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nn.Embedding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vocab_size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num_hiddens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10AF930E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self.pos_encoding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PositionalEncoding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num_hiddens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, dropout)</w:t>
      </w:r>
    </w:p>
    <w:p w14:paraId="3AA92A7F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self.blks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nn.Sequential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()</w:t>
      </w:r>
    </w:p>
    <w:p w14:paraId="06D01CA3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for _ in range(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num_layers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):</w:t>
      </w:r>
    </w:p>
    <w:p w14:paraId="78E74C2A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self.blks.add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</w:p>
    <w:p w14:paraId="5C61D4E0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EncoderBlock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num_hiddens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ffn_num_hiddens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num_heads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, dropout,</w:t>
      </w:r>
    </w:p>
    <w:p w14:paraId="30308BB0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lastRenderedPageBreak/>
        <w:t>use_bias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))</w:t>
      </w:r>
    </w:p>
    <w:p w14:paraId="516BB182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ef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forward(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self, X,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valid_len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, *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args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):</w:t>
      </w:r>
    </w:p>
    <w:p w14:paraId="2B85A883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X =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self.pos_encoding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self.embedding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(X) *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math.sqrt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self.num_hiddens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))</w:t>
      </w:r>
    </w:p>
    <w:p w14:paraId="419E6CBA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for blk in 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self.blks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75BDEBD1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X = </w:t>
      </w: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blk(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X,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valid_len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120C9F60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return</w:t>
      </w:r>
      <w:r w:rsidRPr="00643D7B">
        <w:rPr>
          <w:rFonts w:ascii="Times New Roman" w:hAnsi="Times New Roman" w:cs="Times New Roman"/>
          <w:sz w:val="28"/>
          <w:szCs w:val="28"/>
        </w:rPr>
        <w:t xml:space="preserve"> </w:t>
      </w:r>
      <w:r w:rsidRPr="00643D7B">
        <w:rPr>
          <w:rFonts w:ascii="Times New Roman" w:hAnsi="Times New Roman" w:cs="Times New Roman"/>
          <w:sz w:val="28"/>
          <w:szCs w:val="28"/>
          <w:lang w:val="en-US"/>
        </w:rPr>
        <w:t>X</w:t>
      </w:r>
    </w:p>
    <w:p w14:paraId="094ACF77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</w:rPr>
      </w:pPr>
    </w:p>
    <w:p w14:paraId="1605B471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 xml:space="preserve">Давайте создадим кодировщик с двумя составными блоками кодировщика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Transformer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гиперпараметры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которых такие же, как и раньше. Подобно параметрам из предыдущего игрушечного примера, здесь мы добавляем еще два параметра: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vocab_size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, равное 200, и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num_layers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>, равное 2.</w:t>
      </w:r>
    </w:p>
    <w:p w14:paraId="73E80CF8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encoder = 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TransformerEncoder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200, 24, 48, 8, 2, 0.5)</w:t>
      </w:r>
    </w:p>
    <w:p w14:paraId="28466F98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encoder.initialize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()</w:t>
      </w:r>
    </w:p>
    <w:p w14:paraId="3133EA78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encoder(</w:t>
      </w:r>
      <w:proofErr w:type="spellStart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np.ones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((2, 100)),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valid_len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).shape</w:t>
      </w:r>
    </w:p>
    <w:p w14:paraId="2FB6C5AD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>(2, 100, 24)</w:t>
      </w:r>
    </w:p>
    <w:p w14:paraId="11CA4DA6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</w:rPr>
      </w:pPr>
    </w:p>
    <w:p w14:paraId="19119DF1" w14:textId="77777777" w:rsidR="0063780C" w:rsidRPr="00643D7B" w:rsidRDefault="0063780C" w:rsidP="00643D7B">
      <w:pPr>
        <w:pStyle w:val="a3"/>
        <w:numPr>
          <w:ilvl w:val="2"/>
          <w:numId w:val="8"/>
        </w:numPr>
        <w:tabs>
          <w:tab w:val="left" w:pos="463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643D7B">
        <w:rPr>
          <w:rFonts w:ascii="Times New Roman" w:hAnsi="Times New Roman" w:cs="Times New Roman"/>
          <w:b/>
          <w:sz w:val="28"/>
          <w:szCs w:val="28"/>
        </w:rPr>
        <w:t>Декодер</w:t>
      </w:r>
    </w:p>
    <w:p w14:paraId="53E4E8B6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 xml:space="preserve">Блок декодера трансформера похож на блок кодера трансформатора. Однако, помимо двух подуровней (уровень внимания с несколькими головами и сеть позиционного кодирования), блок преобразователя декодера содержит третий подуровень, который применяет внимание с несколькими заголовками к выходу стека кодера. Подобно блоку кодировщика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Transformer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, блок декодера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Transformer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использует «сложение и норму», то есть остаточные соединения и нормализацию уровня для соединения каждого из подуровней.</w:t>
      </w:r>
    </w:p>
    <w:p w14:paraId="0FC076DF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 xml:space="preserve">Чтобы быть конкретным, на временном шаге t предположим, что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x</w:t>
      </w:r>
      <w:r w:rsidRPr="00643D7B">
        <w:rPr>
          <w:rFonts w:ascii="Times New Roman" w:hAnsi="Times New Roman" w:cs="Times New Roman"/>
          <w:sz w:val="28"/>
          <w:szCs w:val="28"/>
          <w:vertAlign w:val="subscript"/>
        </w:rPr>
        <w:t>t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43D7B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643D7B">
        <w:rPr>
          <w:rFonts w:ascii="Times New Roman" w:hAnsi="Times New Roman" w:cs="Times New Roman"/>
          <w:sz w:val="28"/>
          <w:szCs w:val="28"/>
        </w:rPr>
        <w:t xml:space="preserve"> текущий ввод, то есть запрос. Как показано на рис. 10.3.5, ключи и значения уровня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самовнимания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состоят из текущего запроса со всеми прошлыми запросами x</w:t>
      </w:r>
      <w:proofErr w:type="gramStart"/>
      <w:r w:rsidRPr="00643D7B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643D7B">
        <w:rPr>
          <w:rFonts w:ascii="Times New Roman" w:hAnsi="Times New Roman" w:cs="Times New Roman"/>
          <w:sz w:val="28"/>
          <w:szCs w:val="28"/>
        </w:rPr>
        <w:t>,. . .</w:t>
      </w:r>
      <w:proofErr w:type="gramEnd"/>
      <w:r w:rsidRPr="00643D7B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x</w:t>
      </w:r>
      <w:r w:rsidRPr="00643D7B">
        <w:rPr>
          <w:rFonts w:ascii="Times New Roman" w:hAnsi="Times New Roman" w:cs="Times New Roman"/>
          <w:sz w:val="28"/>
          <w:szCs w:val="28"/>
          <w:vertAlign w:val="subscript"/>
        </w:rPr>
        <w:t>t</w:t>
      </w:r>
      <w:proofErr w:type="spellEnd"/>
      <w:r w:rsidRPr="00643D7B">
        <w:rPr>
          <w:rFonts w:ascii="Times New Roman" w:hAnsi="Times New Roman" w:cs="Times New Roman"/>
          <w:sz w:val="28"/>
          <w:szCs w:val="28"/>
          <w:vertAlign w:val="subscript"/>
        </w:rPr>
        <w:t xml:space="preserve"> − 1</w:t>
      </w:r>
      <w:r w:rsidRPr="00643D7B">
        <w:rPr>
          <w:rFonts w:ascii="Times New Roman" w:hAnsi="Times New Roman" w:cs="Times New Roman"/>
          <w:sz w:val="28"/>
          <w:szCs w:val="28"/>
        </w:rPr>
        <w:t>.</w:t>
      </w:r>
    </w:p>
    <w:p w14:paraId="659CF9F0" w14:textId="77777777" w:rsidR="0063780C" w:rsidRPr="00643D7B" w:rsidRDefault="008D7CB6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b/>
          <w:sz w:val="28"/>
          <w:szCs w:val="28"/>
        </w:rPr>
        <w:t>Рис. 11</w:t>
      </w:r>
      <w:r w:rsidR="0063780C" w:rsidRPr="00643D7B">
        <w:rPr>
          <w:rFonts w:ascii="Times New Roman" w:hAnsi="Times New Roman" w:cs="Times New Roman"/>
          <w:b/>
          <w:sz w:val="28"/>
          <w:szCs w:val="28"/>
        </w:rPr>
        <w:t>.3.5:</w:t>
      </w:r>
      <w:r w:rsidR="0063780C" w:rsidRPr="00643D7B">
        <w:rPr>
          <w:rFonts w:ascii="Times New Roman" w:hAnsi="Times New Roman" w:cs="Times New Roman"/>
          <w:sz w:val="28"/>
          <w:szCs w:val="28"/>
        </w:rPr>
        <w:t xml:space="preserve"> Прогноз на временном шаге t для слоя </w:t>
      </w:r>
      <w:proofErr w:type="spellStart"/>
      <w:r w:rsidR="0063780C" w:rsidRPr="00643D7B">
        <w:rPr>
          <w:rFonts w:ascii="Times New Roman" w:hAnsi="Times New Roman" w:cs="Times New Roman"/>
          <w:sz w:val="28"/>
          <w:szCs w:val="28"/>
        </w:rPr>
        <w:t>самовнимания</w:t>
      </w:r>
      <w:proofErr w:type="spellEnd"/>
      <w:r w:rsidR="0063780C" w:rsidRPr="00643D7B">
        <w:rPr>
          <w:rFonts w:ascii="Times New Roman" w:hAnsi="Times New Roman" w:cs="Times New Roman"/>
          <w:sz w:val="28"/>
          <w:szCs w:val="28"/>
        </w:rPr>
        <w:t>.</w:t>
      </w:r>
    </w:p>
    <w:p w14:paraId="522D5D7A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>Во время обучения выходные данные t-запроса могли наблюдать все предыдущие пары ключ-значение. Это приводит к поведению, отличному от предсказанного. Таким образом, во время прогнозирования мы можем исключить ненужную информацию, указав действительную длину t для t-го запроса.</w:t>
      </w:r>
    </w:p>
    <w:p w14:paraId="316803BD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class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DecoderBlock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nn.Block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):</w:t>
      </w:r>
    </w:p>
    <w:p w14:paraId="7E642B25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# `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` means it is the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i-th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block in the decoder</w:t>
      </w:r>
    </w:p>
    <w:p w14:paraId="63D82133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def __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init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_</w:t>
      </w: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_(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self,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num_hiddens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ffn_num_hiddens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num_heads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,</w:t>
      </w:r>
    </w:p>
    <w:p w14:paraId="757E9DFB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dropout,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, **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kwargs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):</w:t>
      </w:r>
    </w:p>
    <w:p w14:paraId="157F9B13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super(</w:t>
      </w:r>
      <w:proofErr w:type="spellStart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DecoderBlock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, self).__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init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__(**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kwargs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5B6CE92A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lastRenderedPageBreak/>
        <w:t>self.i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</w:p>
    <w:p w14:paraId="7C39D21C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self.attention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1 =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MultiHeadAttention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num_hiddens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num_heads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, dropout)</w:t>
      </w:r>
    </w:p>
    <w:p w14:paraId="513E84EA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self.addnorm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1 =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AddNorm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(dropout)</w:t>
      </w:r>
    </w:p>
    <w:p w14:paraId="667DF1E0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self.attention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2 =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MultiHeadAttention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num_hiddens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num_heads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, dropout)</w:t>
      </w:r>
    </w:p>
    <w:p w14:paraId="08B51BA9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self.addnorm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2 =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AddNorm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(dropout)</w:t>
      </w:r>
    </w:p>
    <w:p w14:paraId="26F2CA7C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self.ffn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PositionWiseFFN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ffn_num_hiddens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num_hiddens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4B4EB157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self.addnorm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3 =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AddNorm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(dropout)</w:t>
      </w:r>
    </w:p>
    <w:p w14:paraId="24F63C96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def </w:t>
      </w: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forward(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self, X, state):</w:t>
      </w:r>
    </w:p>
    <w:p w14:paraId="157F0223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enc_outputs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enc_valid_len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state[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0], state[1]</w:t>
      </w:r>
    </w:p>
    <w:p w14:paraId="4481C2AB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# `state[2][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]`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contains the past queries for this block</w:t>
      </w:r>
    </w:p>
    <w:p w14:paraId="4115FEAD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if state[</w:t>
      </w: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2][</w:t>
      </w:r>
      <w:proofErr w:type="spellStart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self.i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] is None:</w:t>
      </w:r>
    </w:p>
    <w:p w14:paraId="03D8038D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key_values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= X</w:t>
      </w:r>
    </w:p>
    <w:p w14:paraId="110CDD64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else:</w:t>
      </w:r>
    </w:p>
    <w:p w14:paraId="3595FC67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key_values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np.concatenate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((state[2][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self.i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], X), axis=1)</w:t>
      </w:r>
    </w:p>
    <w:p w14:paraId="5600C24D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state[</w:t>
      </w: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2][</w:t>
      </w:r>
      <w:proofErr w:type="spellStart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self.i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] =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key_values</w:t>
      </w:r>
      <w:proofErr w:type="spellEnd"/>
    </w:p>
    <w:p w14:paraId="762AD75D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if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autograd.is_</w:t>
      </w: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training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):</w:t>
      </w:r>
    </w:p>
    <w:p w14:paraId="6495115B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batch_size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seq_len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_ = 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X.shape</w:t>
      </w:r>
      <w:proofErr w:type="spellEnd"/>
      <w:proofErr w:type="gramEnd"/>
    </w:p>
    <w:p w14:paraId="45C7B297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# Shape: (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batch_size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seq_len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), the values in the j-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th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column</w:t>
      </w:r>
    </w:p>
    <w:p w14:paraId="191B1F3A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# are j+1</w:t>
      </w:r>
    </w:p>
    <w:p w14:paraId="4089BBC7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valid_len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np.tile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np.arange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(1,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seq_len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+ 1,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ctx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=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X.ctx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),</w:t>
      </w:r>
    </w:p>
    <w:p w14:paraId="7EF5949C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batch_size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, 1))</w:t>
      </w:r>
    </w:p>
    <w:p w14:paraId="2E532447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else:</w:t>
      </w:r>
    </w:p>
    <w:p w14:paraId="46A37828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valid_len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= None</w:t>
      </w:r>
    </w:p>
    <w:p w14:paraId="0845717F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X2 = </w:t>
      </w: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self.attention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1(X,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key_values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key_values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valid_len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6B1FDC3E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Y = </w:t>
      </w: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self.addnorm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1(X, X2)</w:t>
      </w:r>
    </w:p>
    <w:p w14:paraId="40511ED3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Y2 = </w:t>
      </w: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self.attention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2(Y,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enc_outputs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enc_outputs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enc_valid_len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03185880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Z = </w:t>
      </w: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self.addnorm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2(Y, Y2)</w:t>
      </w:r>
    </w:p>
    <w:p w14:paraId="5807E3CA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return </w:t>
      </w: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self.addnorm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3(Z,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self.ffn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(Z)), state</w:t>
      </w:r>
    </w:p>
    <w:p w14:paraId="41BAAC8E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17A8AD8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 xml:space="preserve">Подобно блоку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энкодера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Transformer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num_hiddens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должен быть равен размеру последнего измерения X.</w:t>
      </w:r>
    </w:p>
    <w:p w14:paraId="452D5058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decoder_blk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DecoderBlock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24, 48, 8, 0.5, 0)</w:t>
      </w:r>
    </w:p>
    <w:p w14:paraId="76700B92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decoder_</w:t>
      </w: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blk.initialize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()</w:t>
      </w:r>
    </w:p>
    <w:p w14:paraId="4378C471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X = 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np.ones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((2, 100, 24))</w:t>
      </w:r>
    </w:p>
    <w:p w14:paraId="0B150C2E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state = [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encoder_</w:t>
      </w: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blk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X,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valid_len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),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valid_len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, [None]]</w:t>
      </w:r>
    </w:p>
    <w:p w14:paraId="4180EE1E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decoder_</w:t>
      </w: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blk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X, state)[0].shape</w:t>
      </w:r>
    </w:p>
    <w:p w14:paraId="0A3BD197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(2, 100, 24)</w:t>
      </w:r>
    </w:p>
    <w:p w14:paraId="33E4356B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4E2201D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 xml:space="preserve">Конструкция всего декодера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Transformer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идентична конструкции кодировщика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Transformer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>, за исключением дополнительного плотного слоя для получения оценок достоверности вывода.</w:t>
      </w:r>
    </w:p>
    <w:p w14:paraId="01F6D500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lastRenderedPageBreak/>
        <w:t xml:space="preserve">Давайте реализуем декодер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TransformerDecoder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. Помимо обычных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гиперпараметров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, таких как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vocab_size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num_hiddens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, декодеру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Transformer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также необходимы выходы кодировщика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Transformer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enc_outputs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env_valid_len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>.</w:t>
      </w:r>
    </w:p>
    <w:p w14:paraId="75561A04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class 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TransformerDecoder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d2l.Decoder):</w:t>
      </w:r>
    </w:p>
    <w:p w14:paraId="0331146E" w14:textId="77777777" w:rsidR="0063780C" w:rsidRPr="00643D7B" w:rsidRDefault="0063780C" w:rsidP="00643D7B">
      <w:pPr>
        <w:tabs>
          <w:tab w:val="left" w:pos="463"/>
        </w:tabs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def __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init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_</w:t>
      </w: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_(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self,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vocab_size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num_hiddens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ffn_num_hiddens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,</w:t>
      </w:r>
    </w:p>
    <w:p w14:paraId="0CE965A7" w14:textId="77777777" w:rsidR="0063780C" w:rsidRPr="00643D7B" w:rsidRDefault="0063780C" w:rsidP="00643D7B">
      <w:pPr>
        <w:tabs>
          <w:tab w:val="left" w:pos="463"/>
        </w:tabs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num_heads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num_layers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, dropout, **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kwargs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):</w:t>
      </w:r>
    </w:p>
    <w:p w14:paraId="70ED7928" w14:textId="77777777" w:rsidR="0063780C" w:rsidRPr="00643D7B" w:rsidRDefault="0063780C" w:rsidP="00643D7B">
      <w:pPr>
        <w:tabs>
          <w:tab w:val="left" w:pos="463"/>
        </w:tabs>
        <w:spacing w:after="0"/>
        <w:ind w:left="141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super(</w:t>
      </w:r>
      <w:proofErr w:type="spellStart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TransformerDecoder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, self).__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init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__(**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kwargs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614DDAEC" w14:textId="77777777" w:rsidR="0063780C" w:rsidRPr="00643D7B" w:rsidRDefault="0063780C" w:rsidP="00643D7B">
      <w:pPr>
        <w:tabs>
          <w:tab w:val="left" w:pos="463"/>
        </w:tabs>
        <w:spacing w:after="0"/>
        <w:ind w:left="141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self.num_hiddens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num_hiddens</w:t>
      </w:r>
      <w:proofErr w:type="spellEnd"/>
    </w:p>
    <w:p w14:paraId="02D473EB" w14:textId="77777777" w:rsidR="0063780C" w:rsidRPr="00643D7B" w:rsidRDefault="0063780C" w:rsidP="00643D7B">
      <w:pPr>
        <w:tabs>
          <w:tab w:val="left" w:pos="463"/>
        </w:tabs>
        <w:spacing w:after="0"/>
        <w:ind w:left="141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self.num_layers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num_layers</w:t>
      </w:r>
      <w:proofErr w:type="spellEnd"/>
    </w:p>
    <w:p w14:paraId="2B6FAC3B" w14:textId="77777777" w:rsidR="0063780C" w:rsidRPr="00643D7B" w:rsidRDefault="0063780C" w:rsidP="00643D7B">
      <w:pPr>
        <w:tabs>
          <w:tab w:val="left" w:pos="463"/>
        </w:tabs>
        <w:spacing w:after="0"/>
        <w:ind w:left="141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self.embedding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nn.Embedding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vocab_size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num_hiddens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762F0D34" w14:textId="77777777" w:rsidR="0063780C" w:rsidRPr="00643D7B" w:rsidRDefault="0063780C" w:rsidP="00643D7B">
      <w:pPr>
        <w:tabs>
          <w:tab w:val="left" w:pos="463"/>
        </w:tabs>
        <w:spacing w:after="0"/>
        <w:ind w:left="141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self.pos_encoding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PositionalEncoding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num_hiddens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, dropout)</w:t>
      </w:r>
    </w:p>
    <w:p w14:paraId="061A7676" w14:textId="77777777" w:rsidR="0063780C" w:rsidRPr="00643D7B" w:rsidRDefault="0063780C" w:rsidP="00643D7B">
      <w:pPr>
        <w:tabs>
          <w:tab w:val="left" w:pos="463"/>
        </w:tabs>
        <w:spacing w:after="0"/>
        <w:ind w:left="141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self.blks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nn.Sequential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()</w:t>
      </w:r>
    </w:p>
    <w:p w14:paraId="403F3601" w14:textId="77777777" w:rsidR="0063780C" w:rsidRPr="00643D7B" w:rsidRDefault="0063780C" w:rsidP="00643D7B">
      <w:pPr>
        <w:tabs>
          <w:tab w:val="left" w:pos="463"/>
        </w:tabs>
        <w:spacing w:after="0"/>
        <w:ind w:left="141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for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in range(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num_layers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):</w:t>
      </w:r>
    </w:p>
    <w:p w14:paraId="5407937D" w14:textId="77777777" w:rsidR="0063780C" w:rsidRPr="00643D7B" w:rsidRDefault="0063780C" w:rsidP="00643D7B">
      <w:pPr>
        <w:tabs>
          <w:tab w:val="left" w:pos="463"/>
        </w:tabs>
        <w:spacing w:after="0"/>
        <w:ind w:left="212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self.blks.add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</w:p>
    <w:p w14:paraId="41B1F50E" w14:textId="77777777" w:rsidR="0063780C" w:rsidRPr="00643D7B" w:rsidRDefault="0063780C" w:rsidP="00643D7B">
      <w:pPr>
        <w:tabs>
          <w:tab w:val="left" w:pos="463"/>
        </w:tabs>
        <w:spacing w:after="0"/>
        <w:ind w:left="212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DecoderBlock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num_hiddens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ffn_num_hiddens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num_heads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,</w:t>
      </w:r>
    </w:p>
    <w:p w14:paraId="63130156" w14:textId="77777777" w:rsidR="0063780C" w:rsidRPr="00643D7B" w:rsidRDefault="0063780C" w:rsidP="00643D7B">
      <w:pPr>
        <w:tabs>
          <w:tab w:val="left" w:pos="463"/>
        </w:tabs>
        <w:spacing w:after="0"/>
        <w:ind w:left="212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dropout,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))</w:t>
      </w:r>
    </w:p>
    <w:p w14:paraId="6B27259E" w14:textId="77777777" w:rsidR="0063780C" w:rsidRPr="00643D7B" w:rsidRDefault="0063780C" w:rsidP="00643D7B">
      <w:pPr>
        <w:tabs>
          <w:tab w:val="left" w:pos="463"/>
        </w:tabs>
        <w:spacing w:after="0"/>
        <w:ind w:left="212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self.dense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nn.Dense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vocab_size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, flatten=False)</w:t>
      </w:r>
    </w:p>
    <w:p w14:paraId="57DB1562" w14:textId="77777777" w:rsidR="0063780C" w:rsidRPr="00643D7B" w:rsidRDefault="0063780C" w:rsidP="00643D7B">
      <w:pPr>
        <w:tabs>
          <w:tab w:val="left" w:pos="463"/>
        </w:tabs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def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init_</w:t>
      </w: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state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self,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enc_outputs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env_valid_len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, *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args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):</w:t>
      </w:r>
    </w:p>
    <w:p w14:paraId="0AD03B87" w14:textId="77777777" w:rsidR="0063780C" w:rsidRPr="00643D7B" w:rsidRDefault="0063780C" w:rsidP="00643D7B">
      <w:pPr>
        <w:tabs>
          <w:tab w:val="left" w:pos="463"/>
        </w:tabs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return [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enc_outputs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env_valid_len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, [None]*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self.num_layers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]</w:t>
      </w:r>
    </w:p>
    <w:p w14:paraId="7188653C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def </w:t>
      </w: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forward(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self, X, state):</w:t>
      </w:r>
    </w:p>
    <w:p w14:paraId="18A09BAC" w14:textId="77777777" w:rsidR="0063780C" w:rsidRPr="00643D7B" w:rsidRDefault="0063780C" w:rsidP="00643D7B">
      <w:pPr>
        <w:tabs>
          <w:tab w:val="left" w:pos="463"/>
        </w:tabs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X =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self.pos_encoding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self.embedding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(X) *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math.sqrt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self.num_hiddens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))</w:t>
      </w:r>
    </w:p>
    <w:p w14:paraId="6480C61C" w14:textId="77777777" w:rsidR="0063780C" w:rsidRPr="00643D7B" w:rsidRDefault="0063780C" w:rsidP="00643D7B">
      <w:pPr>
        <w:tabs>
          <w:tab w:val="left" w:pos="463"/>
        </w:tabs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for blk in 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self.blks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3B3D1BF4" w14:textId="77777777" w:rsidR="0063780C" w:rsidRPr="00643D7B" w:rsidRDefault="0063780C" w:rsidP="00643D7B">
      <w:pPr>
        <w:tabs>
          <w:tab w:val="left" w:pos="463"/>
        </w:tabs>
        <w:spacing w:after="0"/>
        <w:ind w:left="141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X, state = </w:t>
      </w: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blk(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X, state)</w:t>
      </w:r>
    </w:p>
    <w:p w14:paraId="32663C2E" w14:textId="77777777" w:rsidR="0063780C" w:rsidRPr="00643D7B" w:rsidRDefault="0063780C" w:rsidP="00643D7B">
      <w:pPr>
        <w:tabs>
          <w:tab w:val="left" w:pos="463"/>
        </w:tabs>
        <w:spacing w:after="0"/>
        <w:ind w:left="141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return 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self.dense</w:t>
      </w:r>
      <w:proofErr w:type="spellEnd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(X), state</w:t>
      </w:r>
    </w:p>
    <w:p w14:paraId="171F70B4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</w:rPr>
      </w:pPr>
    </w:p>
    <w:p w14:paraId="2C336183" w14:textId="77777777" w:rsidR="0063780C" w:rsidRPr="00643D7B" w:rsidRDefault="0063780C" w:rsidP="00643D7B">
      <w:pPr>
        <w:pStyle w:val="a3"/>
        <w:numPr>
          <w:ilvl w:val="2"/>
          <w:numId w:val="8"/>
        </w:numPr>
        <w:tabs>
          <w:tab w:val="left" w:pos="463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643D7B">
        <w:rPr>
          <w:rFonts w:ascii="Times New Roman" w:hAnsi="Times New Roman" w:cs="Times New Roman"/>
          <w:b/>
          <w:sz w:val="28"/>
          <w:szCs w:val="28"/>
        </w:rPr>
        <w:t>Обучение</w:t>
      </w:r>
    </w:p>
    <w:p w14:paraId="4A30BA4D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 xml:space="preserve">Наконец, мы можем построить модель кодировщика-декодера с архитектурой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Transformer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. Подобно модели </w:t>
      </w:r>
      <w:r w:rsidR="008D7CB6" w:rsidRPr="00643D7B">
        <w:rPr>
          <w:rFonts w:ascii="Times New Roman" w:hAnsi="Times New Roman" w:cs="Times New Roman"/>
          <w:sz w:val="28"/>
          <w:szCs w:val="28"/>
        </w:rPr>
        <w:t>seq2seq с вниманием в Разделе 11</w:t>
      </w:r>
      <w:r w:rsidRPr="00643D7B">
        <w:rPr>
          <w:rFonts w:ascii="Times New Roman" w:hAnsi="Times New Roman" w:cs="Times New Roman"/>
          <w:sz w:val="28"/>
          <w:szCs w:val="28"/>
        </w:rPr>
        <w:t xml:space="preserve">.2, мы используем следующие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гиперпараметры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: два блока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Transformer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с размером встраивания и размером выходного блока 32. Кроме того, мы используем 4 головки и устанавливаем скрытый размер равным двум больше, чем размер вывода.</w:t>
      </w:r>
    </w:p>
    <w:p w14:paraId="4A680266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num_hiddens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num_layers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dropout,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batch_size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num_steps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= 32, 2, 0.0, 64, 10</w:t>
      </w:r>
    </w:p>
    <w:p w14:paraId="1330E883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lr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num_epochs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, device = 0.005, 100, d2l.try_gpu ()</w:t>
      </w:r>
    </w:p>
    <w:p w14:paraId="56549AD1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ffn_num_hiddens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num_heads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= 64, 4</w:t>
      </w:r>
    </w:p>
    <w:p w14:paraId="06C42ABB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src_vocab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tgt_vocab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train_iter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= d2l.l</w:t>
      </w:r>
    </w:p>
    <w:p w14:paraId="2EA80381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oad_data_</w:t>
      </w: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nmt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batch_size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num_steps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7E9B2ED8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encoder = 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TransformerEncoder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</w:p>
    <w:p w14:paraId="22612382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len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src_vocab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),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num_hiddens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ffn_num_hiddens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num_heads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num_layers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,</w:t>
      </w:r>
    </w:p>
    <w:p w14:paraId="039C02A1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lastRenderedPageBreak/>
        <w:t>dropout)</w:t>
      </w:r>
    </w:p>
    <w:p w14:paraId="131D8A25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decoder = 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TransformerDecoder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</w:p>
    <w:p w14:paraId="6F4974FF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len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src_vocab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),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num_hiddens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ffn_num_hiddens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num_heads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num_layers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,</w:t>
      </w:r>
    </w:p>
    <w:p w14:paraId="701A4662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dropout)</w:t>
      </w:r>
    </w:p>
    <w:p w14:paraId="3B0AFF3C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model = d2l.EncoderDecoder(encoder, decoder)</w:t>
      </w:r>
    </w:p>
    <w:p w14:paraId="2FEE6E59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d2l.train_s2s_ch9(model,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train_iter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lr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num_epochs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, device)</w:t>
      </w:r>
    </w:p>
    <w:p w14:paraId="690C2618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loss 0.033, 2315.2 tokens/sec on 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gpu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0)</w:t>
      </w:r>
    </w:p>
    <w:p w14:paraId="121E57CA" w14:textId="77777777" w:rsidR="0063780C" w:rsidRPr="00643D7B" w:rsidRDefault="0063780C" w:rsidP="00643D7B">
      <w:pPr>
        <w:tabs>
          <w:tab w:val="left" w:pos="463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11A9788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 xml:space="preserve">Как видно из времени обучения и точности, по сравнению с моделью </w:t>
      </w:r>
      <w:r w:rsidRPr="00643D7B">
        <w:rPr>
          <w:rFonts w:ascii="Times New Roman" w:hAnsi="Times New Roman" w:cs="Times New Roman"/>
          <w:sz w:val="28"/>
          <w:szCs w:val="28"/>
          <w:lang w:val="en-US"/>
        </w:rPr>
        <w:t>seq</w:t>
      </w:r>
      <w:r w:rsidRPr="00643D7B">
        <w:rPr>
          <w:rFonts w:ascii="Times New Roman" w:hAnsi="Times New Roman" w:cs="Times New Roman"/>
          <w:sz w:val="28"/>
          <w:szCs w:val="28"/>
        </w:rPr>
        <w:t>2</w:t>
      </w:r>
      <w:r w:rsidRPr="00643D7B">
        <w:rPr>
          <w:rFonts w:ascii="Times New Roman" w:hAnsi="Times New Roman" w:cs="Times New Roman"/>
          <w:sz w:val="28"/>
          <w:szCs w:val="28"/>
          <w:lang w:val="en-US"/>
        </w:rPr>
        <w:t>seq</w:t>
      </w:r>
      <w:r w:rsidRPr="00643D7B">
        <w:rPr>
          <w:rFonts w:ascii="Times New Roman" w:hAnsi="Times New Roman" w:cs="Times New Roman"/>
          <w:sz w:val="28"/>
          <w:szCs w:val="28"/>
        </w:rPr>
        <w:t xml:space="preserve"> с моделью внимания, </w:t>
      </w:r>
      <w:r w:rsidRPr="00643D7B">
        <w:rPr>
          <w:rFonts w:ascii="Times New Roman" w:hAnsi="Times New Roman" w:cs="Times New Roman"/>
          <w:sz w:val="28"/>
          <w:szCs w:val="28"/>
          <w:lang w:val="en-US"/>
        </w:rPr>
        <w:t>Transformer</w:t>
      </w:r>
      <w:r w:rsidRPr="00643D7B">
        <w:rPr>
          <w:rFonts w:ascii="Times New Roman" w:hAnsi="Times New Roman" w:cs="Times New Roman"/>
          <w:sz w:val="28"/>
          <w:szCs w:val="28"/>
        </w:rPr>
        <w:t xml:space="preserve"> работает быстрее за эпоху и быстрее сходится в начале.</w:t>
      </w:r>
    </w:p>
    <w:p w14:paraId="64340A41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 xml:space="preserve">Мы можем использовать обученный </w:t>
      </w:r>
      <w:r w:rsidRPr="00643D7B">
        <w:rPr>
          <w:rFonts w:ascii="Times New Roman" w:hAnsi="Times New Roman" w:cs="Times New Roman"/>
          <w:sz w:val="28"/>
          <w:szCs w:val="28"/>
          <w:lang w:val="en-US"/>
        </w:rPr>
        <w:t>Transformer</w:t>
      </w:r>
      <w:r w:rsidRPr="00643D7B">
        <w:rPr>
          <w:rFonts w:ascii="Times New Roman" w:hAnsi="Times New Roman" w:cs="Times New Roman"/>
          <w:sz w:val="28"/>
          <w:szCs w:val="28"/>
        </w:rPr>
        <w:t xml:space="preserve"> для перевода нескольких простых предложений.</w:t>
      </w:r>
    </w:p>
    <w:p w14:paraId="3B7A5540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>for sentence in ['</w:t>
      </w: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Go .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', 'Wow !', "I'm OK .", 'I won !']:</w:t>
      </w:r>
    </w:p>
    <w:p w14:paraId="5F2558D5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print(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>sentence + ' =&gt; ' + d2l.predict_s2s_ch9(</w:t>
      </w:r>
    </w:p>
    <w:p w14:paraId="36CDC264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model, sentence,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src_vocab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tgt_vocab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num_steps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, device))</w:t>
      </w:r>
    </w:p>
    <w:p w14:paraId="0EA73618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Go .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=&gt; </w:t>
      </w:r>
      <w:proofErr w:type="spellStart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!</w:t>
      </w:r>
      <w:proofErr w:type="gramEnd"/>
    </w:p>
    <w:p w14:paraId="3FD3004C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Wow !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=&gt; &lt;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unk</w:t>
      </w:r>
      <w:proofErr w:type="spellEnd"/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&gt; !</w:t>
      </w:r>
      <w:proofErr w:type="gramEnd"/>
    </w:p>
    <w:p w14:paraId="1CBF4BB0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I'm </w:t>
      </w: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OK .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=&gt; je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vais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bien .</w:t>
      </w:r>
      <w:proofErr w:type="gramEnd"/>
    </w:p>
    <w:p w14:paraId="71C75DE0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I </w:t>
      </w:r>
      <w:proofErr w:type="gramStart"/>
      <w:r w:rsidRPr="00643D7B">
        <w:rPr>
          <w:rFonts w:ascii="Times New Roman" w:hAnsi="Times New Roman" w:cs="Times New Roman"/>
          <w:sz w:val="28"/>
          <w:szCs w:val="28"/>
          <w:lang w:val="en-US"/>
        </w:rPr>
        <w:t>won !</w:t>
      </w:r>
      <w:proofErr w:type="gram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3D7B">
        <w:rPr>
          <w:rFonts w:ascii="Times New Roman" w:hAnsi="Times New Roman" w:cs="Times New Roman"/>
          <w:sz w:val="28"/>
          <w:szCs w:val="28"/>
        </w:rPr>
        <w:t xml:space="preserve">=&gt; </w:t>
      </w:r>
      <w:proofErr w:type="spellStart"/>
      <w:r w:rsidRPr="00643D7B">
        <w:rPr>
          <w:rFonts w:ascii="Times New Roman" w:hAnsi="Times New Roman" w:cs="Times New Roman"/>
          <w:sz w:val="28"/>
          <w:szCs w:val="28"/>
        </w:rPr>
        <w:t>j'ai</w:t>
      </w:r>
      <w:proofErr w:type="spellEnd"/>
      <w:r w:rsidRPr="00643D7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43D7B">
        <w:rPr>
          <w:rFonts w:ascii="Times New Roman" w:hAnsi="Times New Roman" w:cs="Times New Roman"/>
          <w:sz w:val="28"/>
          <w:szCs w:val="28"/>
        </w:rPr>
        <w:t>gagné !</w:t>
      </w:r>
      <w:proofErr w:type="gramEnd"/>
    </w:p>
    <w:p w14:paraId="08694A66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</w:rPr>
      </w:pPr>
    </w:p>
    <w:p w14:paraId="4A57CD72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</w:rPr>
      </w:pPr>
    </w:p>
    <w:p w14:paraId="25717691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</w:rPr>
      </w:pPr>
    </w:p>
    <w:p w14:paraId="0CDE5E96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</w:rPr>
      </w:pPr>
    </w:p>
    <w:p w14:paraId="49DF6606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</w:rPr>
      </w:pPr>
    </w:p>
    <w:p w14:paraId="1A59E39A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</w:rPr>
      </w:pPr>
    </w:p>
    <w:p w14:paraId="057D423F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</w:rPr>
      </w:pPr>
    </w:p>
    <w:p w14:paraId="31632050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</w:rPr>
      </w:pPr>
    </w:p>
    <w:p w14:paraId="42DB6418" w14:textId="77777777" w:rsidR="0063780C" w:rsidRPr="00643D7B" w:rsidRDefault="0063780C" w:rsidP="00643D7B">
      <w:p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sz w:val="28"/>
          <w:szCs w:val="28"/>
        </w:rPr>
      </w:pPr>
    </w:p>
    <w:p w14:paraId="759BCE0C" w14:textId="77777777" w:rsidR="0063780C" w:rsidRPr="00643D7B" w:rsidRDefault="0063780C" w:rsidP="00643D7B">
      <w:pPr>
        <w:tabs>
          <w:tab w:val="left" w:pos="463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643D7B">
        <w:rPr>
          <w:rFonts w:ascii="Times New Roman" w:hAnsi="Times New Roman" w:cs="Times New Roman"/>
          <w:b/>
          <w:sz w:val="28"/>
          <w:szCs w:val="28"/>
        </w:rPr>
        <w:t>Резюме</w:t>
      </w:r>
    </w:p>
    <w:p w14:paraId="753CA0B0" w14:textId="77777777" w:rsidR="0063780C" w:rsidRPr="00643D7B" w:rsidRDefault="0063780C" w:rsidP="00643D7B">
      <w:pPr>
        <w:pStyle w:val="a3"/>
        <w:numPr>
          <w:ilvl w:val="0"/>
          <w:numId w:val="4"/>
        </w:num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 xml:space="preserve">Модель </w:t>
      </w:r>
      <w:r w:rsidRPr="00643D7B">
        <w:rPr>
          <w:rFonts w:ascii="Times New Roman" w:hAnsi="Times New Roman" w:cs="Times New Roman"/>
          <w:sz w:val="28"/>
          <w:szCs w:val="28"/>
          <w:lang w:val="en-US"/>
        </w:rPr>
        <w:t>Transformer</w:t>
      </w:r>
      <w:r w:rsidRPr="00643D7B">
        <w:rPr>
          <w:rFonts w:ascii="Times New Roman" w:hAnsi="Times New Roman" w:cs="Times New Roman"/>
          <w:sz w:val="28"/>
          <w:szCs w:val="28"/>
        </w:rPr>
        <w:t xml:space="preserve"> основана на архитектуре кодер-декодер.</w:t>
      </w:r>
    </w:p>
    <w:p w14:paraId="31ED635E" w14:textId="77777777" w:rsidR="0063780C" w:rsidRPr="00643D7B" w:rsidRDefault="0063780C" w:rsidP="00643D7B">
      <w:pPr>
        <w:pStyle w:val="a3"/>
        <w:numPr>
          <w:ilvl w:val="0"/>
          <w:numId w:val="4"/>
        </w:num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 xml:space="preserve">Слой внимания с несколькими головами содержит </w:t>
      </w:r>
      <w:r w:rsidRPr="00643D7B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643D7B">
        <w:rPr>
          <w:rFonts w:ascii="Times New Roman" w:hAnsi="Times New Roman" w:cs="Times New Roman"/>
          <w:sz w:val="28"/>
          <w:szCs w:val="28"/>
        </w:rPr>
        <w:t xml:space="preserve"> параллельных слоев внимания.</w:t>
      </w:r>
    </w:p>
    <w:p w14:paraId="7B09E87C" w14:textId="77777777" w:rsidR="0063780C" w:rsidRPr="00643D7B" w:rsidRDefault="0063780C" w:rsidP="00643D7B">
      <w:pPr>
        <w:pStyle w:val="a3"/>
        <w:numPr>
          <w:ilvl w:val="0"/>
          <w:numId w:val="4"/>
        </w:num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7B">
        <w:rPr>
          <w:rFonts w:ascii="Times New Roman" w:hAnsi="Times New Roman" w:cs="Times New Roman"/>
          <w:sz w:val="28"/>
          <w:szCs w:val="28"/>
        </w:rPr>
        <w:t>Позиционная сеть прямой связи состоит из двух плотных слоев, которые применяются к последнему измерению.</w:t>
      </w:r>
    </w:p>
    <w:p w14:paraId="4628C6FF" w14:textId="77777777" w:rsidR="0063780C" w:rsidRPr="00643D7B" w:rsidRDefault="0063780C" w:rsidP="00643D7B">
      <w:pPr>
        <w:pStyle w:val="a3"/>
        <w:numPr>
          <w:ilvl w:val="0"/>
          <w:numId w:val="4"/>
        </w:num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D7B">
        <w:rPr>
          <w:rFonts w:ascii="Times New Roman" w:hAnsi="Times New Roman" w:cs="Times New Roman"/>
          <w:sz w:val="28"/>
          <w:szCs w:val="28"/>
        </w:rPr>
        <w:t xml:space="preserve">Нормализация слоев отличается от пакетной нормализации тем, что нормализуется по последнему измерению </w:t>
      </w:r>
      <w:r w:rsidRPr="00643D7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размерности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объекта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вместо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первого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измерения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размер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3D7B">
        <w:rPr>
          <w:rFonts w:ascii="Times New Roman" w:hAnsi="Times New Roman" w:cs="Times New Roman"/>
          <w:sz w:val="28"/>
          <w:szCs w:val="28"/>
          <w:lang w:val="en-US"/>
        </w:rPr>
        <w:t>пакета</w:t>
      </w:r>
      <w:proofErr w:type="spellEnd"/>
      <w:r w:rsidRPr="00643D7B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14:paraId="2566F87C" w14:textId="77777777" w:rsidR="0063780C" w:rsidRPr="0063780C" w:rsidRDefault="0063780C" w:rsidP="00643D7B">
      <w:pPr>
        <w:pStyle w:val="a3"/>
        <w:numPr>
          <w:ilvl w:val="0"/>
          <w:numId w:val="4"/>
        </w:numPr>
        <w:tabs>
          <w:tab w:val="left" w:pos="46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43D7B">
        <w:rPr>
          <w:rFonts w:ascii="Times New Roman" w:hAnsi="Times New Roman" w:cs="Times New Roman"/>
          <w:sz w:val="28"/>
          <w:szCs w:val="28"/>
        </w:rPr>
        <w:t xml:space="preserve">Позиционное кодирование - единственное место, которое добавляет позиционную информацию в модель </w:t>
      </w:r>
      <w:r w:rsidRPr="00643D7B">
        <w:rPr>
          <w:rFonts w:ascii="Times New Roman" w:hAnsi="Times New Roman" w:cs="Times New Roman"/>
          <w:sz w:val="28"/>
          <w:szCs w:val="28"/>
          <w:lang w:val="en-US"/>
        </w:rPr>
        <w:t>Transformer</w:t>
      </w:r>
      <w:r w:rsidRPr="00643D7B">
        <w:rPr>
          <w:rFonts w:ascii="Times New Roman" w:hAnsi="Times New Roman" w:cs="Times New Roman"/>
          <w:sz w:val="28"/>
          <w:szCs w:val="28"/>
        </w:rPr>
        <w:t>.</w:t>
      </w:r>
    </w:p>
    <w:p w14:paraId="7A576A56" w14:textId="77777777" w:rsidR="00F50389" w:rsidRPr="0063780C" w:rsidRDefault="00F50389">
      <w:pPr>
        <w:rPr>
          <w:rFonts w:ascii="Times New Roman" w:hAnsi="Times New Roman" w:cs="Times New Roman"/>
          <w:sz w:val="24"/>
          <w:szCs w:val="24"/>
        </w:rPr>
      </w:pPr>
    </w:p>
    <w:sectPr w:rsidR="00F50389" w:rsidRPr="006378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3045C"/>
    <w:multiLevelType w:val="hybridMultilevel"/>
    <w:tmpl w:val="6938F1BA"/>
    <w:lvl w:ilvl="0" w:tplc="9FE21D46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2012F"/>
    <w:multiLevelType w:val="multilevel"/>
    <w:tmpl w:val="1BEA3888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16673274"/>
    <w:multiLevelType w:val="hybridMultilevel"/>
    <w:tmpl w:val="707EF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221833"/>
    <w:multiLevelType w:val="hybridMultilevel"/>
    <w:tmpl w:val="33244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672BBC"/>
    <w:multiLevelType w:val="hybridMultilevel"/>
    <w:tmpl w:val="174AF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C92115"/>
    <w:multiLevelType w:val="hybridMultilevel"/>
    <w:tmpl w:val="4C583C06"/>
    <w:lvl w:ilvl="0" w:tplc="AAEA54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800B03"/>
    <w:multiLevelType w:val="hybridMultilevel"/>
    <w:tmpl w:val="126E7B86"/>
    <w:lvl w:ilvl="0" w:tplc="394219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89024D"/>
    <w:multiLevelType w:val="multilevel"/>
    <w:tmpl w:val="CA9A24A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1522427982">
    <w:abstractNumId w:val="4"/>
  </w:num>
  <w:num w:numId="2" w16cid:durableId="1042092233">
    <w:abstractNumId w:val="1"/>
  </w:num>
  <w:num w:numId="3" w16cid:durableId="940260664">
    <w:abstractNumId w:val="3"/>
  </w:num>
  <w:num w:numId="4" w16cid:durableId="895897149">
    <w:abstractNumId w:val="0"/>
  </w:num>
  <w:num w:numId="5" w16cid:durableId="1895923696">
    <w:abstractNumId w:val="6"/>
  </w:num>
  <w:num w:numId="6" w16cid:durableId="418596435">
    <w:abstractNumId w:val="5"/>
  </w:num>
  <w:num w:numId="7" w16cid:durableId="522667744">
    <w:abstractNumId w:val="2"/>
  </w:num>
  <w:num w:numId="8" w16cid:durableId="154378675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80C"/>
    <w:rsid w:val="001C3DC8"/>
    <w:rsid w:val="00224ECF"/>
    <w:rsid w:val="002A0B92"/>
    <w:rsid w:val="0063780C"/>
    <w:rsid w:val="00643D7B"/>
    <w:rsid w:val="008D7CB6"/>
    <w:rsid w:val="00DB11E9"/>
    <w:rsid w:val="00F50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CB8A8"/>
  <w15:chartTrackingRefBased/>
  <w15:docId w15:val="{0B49631B-7509-4E73-98DA-1DA2CC217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78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78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23</Pages>
  <Words>6065</Words>
  <Characters>34575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Agyn Bedelbayev</dc:creator>
  <cp:keywords/>
  <dc:description/>
  <cp:lastModifiedBy>Владислав Карюкин</cp:lastModifiedBy>
  <cp:revision>4</cp:revision>
  <dcterms:created xsi:type="dcterms:W3CDTF">2021-10-22T10:54:00Z</dcterms:created>
  <dcterms:modified xsi:type="dcterms:W3CDTF">2026-01-25T11:37:00Z</dcterms:modified>
</cp:coreProperties>
</file>